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F9C0" w14:textId="77777777" w:rsidR="00C6516E" w:rsidRPr="0091435C" w:rsidRDefault="00C6516E" w:rsidP="0091435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1B022AD" w14:textId="383B8F7F" w:rsidR="006A4C3A" w:rsidRPr="0091435C" w:rsidRDefault="006A4C3A" w:rsidP="0091435C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91435C">
        <w:rPr>
          <w:rFonts w:ascii="Arial" w:hAnsi="Arial" w:cs="Arial"/>
          <w:b/>
          <w:color w:val="000000"/>
        </w:rPr>
        <w:t>Job title</w:t>
      </w:r>
      <w:r w:rsidRPr="0091435C">
        <w:rPr>
          <w:rFonts w:ascii="Arial" w:hAnsi="Arial" w:cs="Arial"/>
          <w:color w:val="000000"/>
        </w:rPr>
        <w:t>:</w:t>
      </w:r>
      <w:r w:rsidR="008116D3">
        <w:rPr>
          <w:rFonts w:ascii="Arial" w:hAnsi="Arial" w:cs="Arial"/>
          <w:color w:val="000000"/>
        </w:rPr>
        <w:t xml:space="preserve">  </w:t>
      </w:r>
      <w:r w:rsidR="00191B93">
        <w:rPr>
          <w:rFonts w:ascii="Arial" w:hAnsi="Arial" w:cs="Arial"/>
          <w:color w:val="000000"/>
        </w:rPr>
        <w:t xml:space="preserve">Technical Officer </w:t>
      </w:r>
      <w:r w:rsidR="00D947B3" w:rsidRPr="0091435C">
        <w:rPr>
          <w:rFonts w:ascii="Arial" w:hAnsi="Arial" w:cs="Arial"/>
          <w:color w:val="000000"/>
        </w:rPr>
        <w:t>Assistant</w:t>
      </w:r>
      <w:r w:rsidR="009B34CF" w:rsidRPr="0091435C">
        <w:rPr>
          <w:rFonts w:ascii="Arial" w:hAnsi="Arial" w:cs="Arial"/>
          <w:color w:val="000000"/>
        </w:rPr>
        <w:t xml:space="preserve"> – Housing Enabling</w:t>
      </w:r>
    </w:p>
    <w:p w14:paraId="1D2F1E37" w14:textId="35C244CB" w:rsidR="006A4C3A" w:rsidRPr="0091435C" w:rsidRDefault="006A4C3A" w:rsidP="0091435C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</w:rPr>
      </w:pPr>
      <w:r w:rsidRPr="0091435C">
        <w:rPr>
          <w:rFonts w:ascii="Arial" w:hAnsi="Arial" w:cs="Arial"/>
          <w:b/>
          <w:color w:val="000000"/>
        </w:rPr>
        <w:t>Grade:</w:t>
      </w:r>
      <w:r w:rsidR="008116D3">
        <w:rPr>
          <w:rFonts w:ascii="Arial" w:hAnsi="Arial" w:cs="Arial"/>
          <w:color w:val="000000"/>
        </w:rPr>
        <w:t xml:space="preserve">  </w:t>
      </w:r>
      <w:r w:rsidR="0091435C" w:rsidRPr="0091435C">
        <w:rPr>
          <w:rFonts w:ascii="Arial" w:hAnsi="Arial" w:cs="Arial"/>
          <w:color w:val="000000"/>
        </w:rPr>
        <w:t xml:space="preserve">Dorset Council Grade </w:t>
      </w:r>
      <w:r w:rsidR="007F765B">
        <w:rPr>
          <w:rFonts w:ascii="Arial" w:hAnsi="Arial" w:cs="Arial"/>
          <w:color w:val="000000"/>
        </w:rPr>
        <w:t>7</w:t>
      </w:r>
    </w:p>
    <w:p w14:paraId="33A6F5E1" w14:textId="24A3ACAD" w:rsidR="006A4C3A" w:rsidRPr="0091435C" w:rsidRDefault="006A4C3A" w:rsidP="0091435C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</w:rPr>
      </w:pPr>
      <w:r w:rsidRPr="0091435C">
        <w:rPr>
          <w:rFonts w:ascii="Arial" w:hAnsi="Arial" w:cs="Arial"/>
          <w:b/>
          <w:color w:val="000000"/>
        </w:rPr>
        <w:t>Job evaluation reference:</w:t>
      </w:r>
      <w:r w:rsidR="008116D3">
        <w:rPr>
          <w:rFonts w:ascii="Arial" w:hAnsi="Arial" w:cs="Arial"/>
          <w:color w:val="000000"/>
        </w:rPr>
        <w:t xml:space="preserve">  </w:t>
      </w:r>
      <w:r w:rsidR="003108CF" w:rsidRPr="0091435C">
        <w:rPr>
          <w:rFonts w:ascii="Arial" w:hAnsi="Arial" w:cs="Arial"/>
          <w:color w:val="000000"/>
        </w:rPr>
        <w:t>ES</w:t>
      </w:r>
      <w:r w:rsidR="00957F88">
        <w:rPr>
          <w:rFonts w:ascii="Arial" w:hAnsi="Arial" w:cs="Arial"/>
          <w:color w:val="000000"/>
        </w:rPr>
        <w:t>422</w:t>
      </w:r>
    </w:p>
    <w:p w14:paraId="273380AC" w14:textId="40EF034C" w:rsidR="006A4C3A" w:rsidRPr="0091435C" w:rsidRDefault="006A4C3A" w:rsidP="0091435C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</w:rPr>
      </w:pPr>
      <w:r w:rsidRPr="0091435C">
        <w:rPr>
          <w:rFonts w:ascii="Arial" w:hAnsi="Arial" w:cs="Arial"/>
          <w:b/>
          <w:color w:val="000000"/>
        </w:rPr>
        <w:t>Job family</w:t>
      </w:r>
      <w:r w:rsidRPr="008116D3">
        <w:rPr>
          <w:rFonts w:ascii="Arial" w:hAnsi="Arial" w:cs="Arial"/>
          <w:b/>
          <w:color w:val="000000"/>
        </w:rPr>
        <w:t>:</w:t>
      </w:r>
      <w:r w:rsidRPr="0091435C">
        <w:rPr>
          <w:rFonts w:ascii="Arial" w:hAnsi="Arial" w:cs="Arial"/>
          <w:color w:val="000000"/>
        </w:rPr>
        <w:t xml:space="preserve"> </w:t>
      </w:r>
      <w:r w:rsidR="008116D3">
        <w:rPr>
          <w:rFonts w:ascii="Arial" w:hAnsi="Arial" w:cs="Arial"/>
          <w:color w:val="000000"/>
        </w:rPr>
        <w:t xml:space="preserve"> </w:t>
      </w:r>
      <w:r w:rsidR="00BF185B" w:rsidRPr="0091435C">
        <w:rPr>
          <w:rFonts w:ascii="Arial" w:hAnsi="Arial" w:cs="Arial"/>
          <w:color w:val="000000"/>
        </w:rPr>
        <w:t xml:space="preserve">Housing </w:t>
      </w:r>
      <w:r w:rsidR="003718EE" w:rsidRPr="0091435C">
        <w:rPr>
          <w:rFonts w:ascii="Arial" w:hAnsi="Arial" w:cs="Arial"/>
          <w:color w:val="000000"/>
        </w:rPr>
        <w:t>Enabling</w:t>
      </w:r>
    </w:p>
    <w:p w14:paraId="73D85294" w14:textId="77777777" w:rsidR="00AE087B" w:rsidRDefault="006A4C3A" w:rsidP="0091435C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</w:rPr>
      </w:pPr>
      <w:r w:rsidRPr="0091435C">
        <w:rPr>
          <w:rFonts w:ascii="Arial" w:hAnsi="Arial" w:cs="Arial"/>
          <w:b/>
          <w:color w:val="000000"/>
        </w:rPr>
        <w:t>Organisation Structure</w:t>
      </w:r>
      <w:r w:rsidR="008E751D" w:rsidRPr="0091435C">
        <w:rPr>
          <w:rFonts w:ascii="Arial" w:hAnsi="Arial" w:cs="Arial"/>
          <w:b/>
          <w:color w:val="000000"/>
        </w:rPr>
        <w:t>:</w:t>
      </w:r>
      <w:r w:rsidR="008E751D" w:rsidRPr="0091435C">
        <w:rPr>
          <w:rFonts w:ascii="Arial" w:eastAsiaTheme="minorHAnsi" w:hAnsi="Arial" w:cs="Arial"/>
          <w:lang w:eastAsia="en-US"/>
        </w:rPr>
        <w:t xml:space="preserve"> </w:t>
      </w:r>
      <w:r w:rsidR="008116D3">
        <w:rPr>
          <w:rFonts w:ascii="Arial" w:eastAsiaTheme="minorHAnsi" w:hAnsi="Arial" w:cs="Arial"/>
          <w:lang w:eastAsia="en-US"/>
        </w:rPr>
        <w:t xml:space="preserve"> </w:t>
      </w:r>
      <w:r w:rsidR="00C16739" w:rsidRPr="00860BCB">
        <w:rPr>
          <w:rFonts w:ascii="Arial" w:hAnsi="Arial" w:cs="Arial"/>
        </w:rPr>
        <w:t>Adults and Housing Service</w:t>
      </w:r>
      <w:r w:rsidR="00C16739" w:rsidRPr="0091435C">
        <w:rPr>
          <w:rFonts w:ascii="Arial" w:hAnsi="Arial" w:cs="Arial"/>
          <w:b/>
          <w:color w:val="000000"/>
        </w:rPr>
        <w:t xml:space="preserve"> </w:t>
      </w:r>
    </w:p>
    <w:p w14:paraId="7D390B34" w14:textId="190F1D00" w:rsidR="006A4C3A" w:rsidRPr="0091435C" w:rsidRDefault="006A4C3A" w:rsidP="0091435C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91435C">
        <w:rPr>
          <w:rFonts w:ascii="Arial" w:hAnsi="Arial" w:cs="Arial"/>
          <w:b/>
          <w:color w:val="000000"/>
        </w:rPr>
        <w:t>Reporting to</w:t>
      </w:r>
      <w:r w:rsidRPr="008116D3">
        <w:rPr>
          <w:rFonts w:ascii="Arial" w:hAnsi="Arial" w:cs="Arial"/>
          <w:b/>
          <w:color w:val="000000"/>
        </w:rPr>
        <w:t>:</w:t>
      </w:r>
      <w:r w:rsidR="009B34CF" w:rsidRPr="0091435C">
        <w:rPr>
          <w:rFonts w:ascii="Arial" w:hAnsi="Arial" w:cs="Arial"/>
          <w:color w:val="000000"/>
        </w:rPr>
        <w:t xml:space="preserve"> </w:t>
      </w:r>
      <w:r w:rsidR="008116D3">
        <w:rPr>
          <w:rFonts w:ascii="Arial" w:hAnsi="Arial" w:cs="Arial"/>
          <w:color w:val="000000"/>
        </w:rPr>
        <w:t xml:space="preserve"> </w:t>
      </w:r>
      <w:r w:rsidR="009B34CF" w:rsidRPr="0091435C">
        <w:rPr>
          <w:rFonts w:ascii="Arial" w:hAnsi="Arial" w:cs="Arial"/>
          <w:color w:val="000000"/>
        </w:rPr>
        <w:t>Senior Housing Enabling &amp; Policy Officer</w:t>
      </w:r>
    </w:p>
    <w:p w14:paraId="106FD82F" w14:textId="1450BD38" w:rsidR="008E751D" w:rsidRPr="0091435C" w:rsidRDefault="006A4C3A" w:rsidP="0091435C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91435C">
        <w:rPr>
          <w:rFonts w:ascii="Arial" w:hAnsi="Arial" w:cs="Arial"/>
          <w:b/>
          <w:color w:val="000000"/>
        </w:rPr>
        <w:t>Responsibility for</w:t>
      </w:r>
      <w:r w:rsidRPr="008116D3">
        <w:rPr>
          <w:rFonts w:ascii="Arial" w:hAnsi="Arial" w:cs="Arial"/>
          <w:b/>
          <w:color w:val="000000"/>
        </w:rPr>
        <w:t>:</w:t>
      </w:r>
      <w:r w:rsidR="009A1D08" w:rsidRPr="0091435C">
        <w:rPr>
          <w:rFonts w:ascii="Arial" w:hAnsi="Arial" w:cs="Arial"/>
          <w:color w:val="000000"/>
        </w:rPr>
        <w:t xml:space="preserve"> </w:t>
      </w:r>
      <w:r w:rsidR="00E8749B" w:rsidRPr="00860BCB">
        <w:rPr>
          <w:rFonts w:ascii="Arial" w:hAnsi="Arial" w:cs="Arial"/>
        </w:rPr>
        <w:t>No supervisory or management responsibility</w:t>
      </w:r>
    </w:p>
    <w:p w14:paraId="56A8163D" w14:textId="77777777" w:rsidR="0091435C" w:rsidRPr="0091435C" w:rsidRDefault="0091435C" w:rsidP="0091435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2DC53427" w14:textId="77777777" w:rsidR="006A4C3A" w:rsidRPr="0091435C" w:rsidRDefault="006A4C3A" w:rsidP="0091435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1435C">
        <w:rPr>
          <w:rFonts w:ascii="Arial" w:hAnsi="Arial" w:cs="Arial"/>
          <w:b/>
          <w:color w:val="000000"/>
          <w:sz w:val="22"/>
          <w:szCs w:val="22"/>
        </w:rPr>
        <w:t>Context of Work</w:t>
      </w:r>
    </w:p>
    <w:p w14:paraId="767303B4" w14:textId="77777777" w:rsidR="0091435C" w:rsidRDefault="0091435C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0DA11CC" w14:textId="0EFDAE16" w:rsidR="0076407E" w:rsidRPr="0091435C" w:rsidRDefault="00522D66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As part of the Housing Enabling function</w:t>
      </w:r>
      <w:r w:rsidR="006068D8" w:rsidRPr="0091435C">
        <w:rPr>
          <w:rFonts w:ascii="Arial" w:hAnsi="Arial" w:cs="Arial"/>
          <w:color w:val="000000"/>
          <w:sz w:val="22"/>
          <w:szCs w:val="22"/>
        </w:rPr>
        <w:t>,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the</w:t>
      </w:r>
      <w:r w:rsidR="006A2CC7" w:rsidRPr="0091435C">
        <w:rPr>
          <w:rFonts w:ascii="Arial" w:hAnsi="Arial" w:cs="Arial"/>
          <w:color w:val="000000"/>
          <w:sz w:val="22"/>
          <w:szCs w:val="22"/>
        </w:rPr>
        <w:t xml:space="preserve"> post holder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will</w:t>
      </w:r>
      <w:r w:rsidR="006139F2"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="0076407E" w:rsidRPr="0091435C">
        <w:rPr>
          <w:rFonts w:ascii="Arial" w:hAnsi="Arial" w:cs="Arial"/>
          <w:color w:val="000000"/>
          <w:sz w:val="22"/>
          <w:szCs w:val="22"/>
        </w:rPr>
        <w:t xml:space="preserve">provide a wide range of administrative 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and technical </w:t>
      </w:r>
      <w:r w:rsidR="0076407E" w:rsidRPr="0091435C">
        <w:rPr>
          <w:rFonts w:ascii="Arial" w:hAnsi="Arial" w:cs="Arial"/>
          <w:color w:val="000000"/>
          <w:sz w:val="22"/>
          <w:szCs w:val="22"/>
        </w:rPr>
        <w:t>support to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projects</w:t>
      </w:r>
      <w:r w:rsidR="00524F2F" w:rsidRPr="0091435C">
        <w:rPr>
          <w:rFonts w:ascii="Arial" w:hAnsi="Arial" w:cs="Arial"/>
          <w:color w:val="000000"/>
          <w:sz w:val="22"/>
          <w:szCs w:val="22"/>
        </w:rPr>
        <w:t xml:space="preserve"> and service delivery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. </w:t>
      </w:r>
      <w:r w:rsidR="009872C5"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35C">
        <w:rPr>
          <w:rFonts w:ascii="Arial" w:hAnsi="Arial" w:cs="Arial"/>
          <w:color w:val="000000"/>
          <w:sz w:val="22"/>
          <w:szCs w:val="22"/>
        </w:rPr>
        <w:t>T</w:t>
      </w:r>
      <w:r w:rsidR="0076407E" w:rsidRPr="0091435C">
        <w:rPr>
          <w:rFonts w:ascii="Arial" w:hAnsi="Arial" w:cs="Arial"/>
          <w:color w:val="000000"/>
          <w:sz w:val="22"/>
          <w:szCs w:val="22"/>
        </w:rPr>
        <w:t xml:space="preserve">he function supports Dorset Council to </w:t>
      </w:r>
      <w:r w:rsidR="006139F2" w:rsidRPr="0091435C">
        <w:rPr>
          <w:rFonts w:ascii="Arial" w:hAnsi="Arial" w:cs="Arial"/>
          <w:color w:val="000000"/>
          <w:sz w:val="22"/>
          <w:szCs w:val="22"/>
        </w:rPr>
        <w:t>maximis</w:t>
      </w:r>
      <w:r w:rsidR="0076407E" w:rsidRPr="0091435C">
        <w:rPr>
          <w:rFonts w:ascii="Arial" w:hAnsi="Arial" w:cs="Arial"/>
          <w:color w:val="000000"/>
          <w:sz w:val="22"/>
          <w:szCs w:val="22"/>
        </w:rPr>
        <w:t>e</w:t>
      </w:r>
      <w:r w:rsidR="006139F2" w:rsidRPr="0091435C">
        <w:rPr>
          <w:rFonts w:ascii="Arial" w:hAnsi="Arial" w:cs="Arial"/>
          <w:color w:val="000000"/>
          <w:sz w:val="22"/>
          <w:szCs w:val="22"/>
        </w:rPr>
        <w:t xml:space="preserve"> the supply </w:t>
      </w:r>
      <w:r w:rsidR="0076407E" w:rsidRPr="0091435C">
        <w:rPr>
          <w:rFonts w:ascii="Arial" w:hAnsi="Arial" w:cs="Arial"/>
          <w:color w:val="000000"/>
          <w:sz w:val="22"/>
          <w:szCs w:val="22"/>
        </w:rPr>
        <w:t xml:space="preserve">of affordable housing </w:t>
      </w:r>
      <w:r w:rsidR="006139F2" w:rsidRPr="0091435C">
        <w:rPr>
          <w:rFonts w:ascii="Arial" w:hAnsi="Arial" w:cs="Arial"/>
          <w:color w:val="000000"/>
          <w:sz w:val="22"/>
          <w:szCs w:val="22"/>
        </w:rPr>
        <w:t>in the Dorset Council area having regard to local housing needs, strategic priorities, community aspirations and concerns and the environmental quality of the area</w:t>
      </w:r>
      <w:r w:rsidRPr="0091435C">
        <w:rPr>
          <w:rFonts w:ascii="Arial" w:hAnsi="Arial" w:cs="Arial"/>
          <w:color w:val="000000"/>
          <w:sz w:val="22"/>
          <w:szCs w:val="22"/>
        </w:rPr>
        <w:t>.</w:t>
      </w:r>
    </w:p>
    <w:p w14:paraId="3EFC4729" w14:textId="77777777" w:rsidR="0091435C" w:rsidRPr="0091435C" w:rsidRDefault="0091435C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E54A68D" w14:textId="543515FA" w:rsidR="006068D8" w:rsidRPr="0091435C" w:rsidRDefault="006068D8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The</w:t>
      </w:r>
      <w:r w:rsidR="009872C5" w:rsidRPr="0091435C">
        <w:rPr>
          <w:rFonts w:ascii="Arial" w:hAnsi="Arial" w:cs="Arial"/>
          <w:color w:val="000000"/>
          <w:sz w:val="22"/>
          <w:szCs w:val="22"/>
        </w:rPr>
        <w:t xml:space="preserve"> post holder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will be a single point of contact for the Housing Enabling Team who are a specialist team providing technical guidance, </w:t>
      </w:r>
      <w:proofErr w:type="gramStart"/>
      <w:r w:rsidRPr="0091435C">
        <w:rPr>
          <w:rFonts w:ascii="Arial" w:hAnsi="Arial" w:cs="Arial"/>
          <w:color w:val="000000"/>
          <w:sz w:val="22"/>
          <w:szCs w:val="22"/>
        </w:rPr>
        <w:t>advice</w:t>
      </w:r>
      <w:proofErr w:type="gramEnd"/>
      <w:r w:rsidRPr="0091435C">
        <w:rPr>
          <w:rFonts w:ascii="Arial" w:hAnsi="Arial" w:cs="Arial"/>
          <w:color w:val="000000"/>
          <w:sz w:val="22"/>
          <w:szCs w:val="22"/>
        </w:rPr>
        <w:t xml:space="preserve"> and support. </w:t>
      </w:r>
      <w:r w:rsidR="009872C5"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35C">
        <w:rPr>
          <w:rFonts w:ascii="Arial" w:hAnsi="Arial" w:cs="Arial"/>
          <w:color w:val="000000"/>
          <w:sz w:val="22"/>
          <w:szCs w:val="22"/>
        </w:rPr>
        <w:t>The</w:t>
      </w:r>
      <w:r w:rsidR="009872C5" w:rsidRPr="0091435C">
        <w:rPr>
          <w:rFonts w:ascii="Arial" w:hAnsi="Arial" w:cs="Arial"/>
          <w:color w:val="000000"/>
          <w:sz w:val="22"/>
          <w:szCs w:val="22"/>
        </w:rPr>
        <w:t xml:space="preserve"> post holder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will liaise with internal and external contacts verbally and in writing offering excellent customer service and support. </w:t>
      </w:r>
      <w:r w:rsidR="009872C5"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These contacts will include individuals and professional organisations. </w:t>
      </w:r>
      <w:r w:rsidR="009872C5"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35C">
        <w:rPr>
          <w:rFonts w:ascii="Arial" w:hAnsi="Arial" w:cs="Arial"/>
          <w:color w:val="000000"/>
          <w:sz w:val="22"/>
          <w:szCs w:val="22"/>
        </w:rPr>
        <w:t>The</w:t>
      </w:r>
      <w:r w:rsidR="009872C5" w:rsidRPr="0091435C">
        <w:rPr>
          <w:rFonts w:ascii="Arial" w:hAnsi="Arial" w:cs="Arial"/>
          <w:color w:val="000000"/>
          <w:sz w:val="22"/>
          <w:szCs w:val="22"/>
        </w:rPr>
        <w:t xml:space="preserve"> post holder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will be required to attend meetings</w:t>
      </w:r>
      <w:r w:rsidR="006A2CC7" w:rsidRPr="0091435C">
        <w:rPr>
          <w:rFonts w:ascii="Arial" w:hAnsi="Arial" w:cs="Arial"/>
          <w:color w:val="000000"/>
          <w:sz w:val="22"/>
          <w:szCs w:val="22"/>
        </w:rPr>
        <w:t xml:space="preserve"> which may include consultations.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="009872C5"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This work can be stressful </w:t>
      </w:r>
      <w:r w:rsidR="003108CF" w:rsidRPr="0091435C">
        <w:rPr>
          <w:rFonts w:ascii="Arial" w:hAnsi="Arial" w:cs="Arial"/>
          <w:color w:val="000000"/>
          <w:sz w:val="22"/>
          <w:szCs w:val="22"/>
        </w:rPr>
        <w:t>due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to </w:t>
      </w:r>
      <w:r w:rsidR="003108CF" w:rsidRPr="0091435C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91435C">
        <w:rPr>
          <w:rFonts w:ascii="Arial" w:hAnsi="Arial" w:cs="Arial"/>
          <w:color w:val="000000"/>
          <w:sz w:val="22"/>
          <w:szCs w:val="22"/>
        </w:rPr>
        <w:t>complexity of planning procedures</w:t>
      </w:r>
      <w:r w:rsidR="006A2CC7" w:rsidRPr="0091435C">
        <w:rPr>
          <w:rFonts w:ascii="Arial" w:hAnsi="Arial" w:cs="Arial"/>
          <w:color w:val="000000"/>
          <w:sz w:val="22"/>
          <w:szCs w:val="22"/>
        </w:rPr>
        <w:t>,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technical factors</w:t>
      </w:r>
      <w:r w:rsidR="006A2CC7" w:rsidRPr="0091435C">
        <w:rPr>
          <w:rFonts w:ascii="Arial" w:hAnsi="Arial" w:cs="Arial"/>
          <w:color w:val="000000"/>
          <w:sz w:val="22"/>
          <w:szCs w:val="22"/>
        </w:rPr>
        <w:t xml:space="preserve"> and changing deadlines.</w:t>
      </w:r>
    </w:p>
    <w:p w14:paraId="6F42D4BF" w14:textId="77777777" w:rsidR="0091435C" w:rsidRPr="0091435C" w:rsidRDefault="0091435C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E8A3B90" w14:textId="77777777" w:rsidR="00FC3A19" w:rsidRPr="0091435C" w:rsidRDefault="0076407E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The post holder will be responsible for</w:t>
      </w:r>
      <w:r w:rsidR="00FC3A19" w:rsidRPr="0091435C">
        <w:rPr>
          <w:rFonts w:ascii="Arial" w:hAnsi="Arial" w:cs="Arial"/>
          <w:color w:val="000000"/>
          <w:sz w:val="22"/>
          <w:szCs w:val="22"/>
        </w:rPr>
        <w:t>:</w:t>
      </w:r>
    </w:p>
    <w:p w14:paraId="71E88FF5" w14:textId="77777777" w:rsidR="0091435C" w:rsidRPr="0091435C" w:rsidRDefault="0091435C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5F565D6" w14:textId="77777777" w:rsidR="00FC3A19" w:rsidRPr="0091435C" w:rsidRDefault="0076407E" w:rsidP="0091435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creating, operating and managing</w:t>
      </w:r>
      <w:r w:rsidR="00522D66" w:rsidRPr="0091435C">
        <w:rPr>
          <w:rFonts w:ascii="Arial" w:hAnsi="Arial" w:cs="Arial"/>
          <w:color w:val="000000"/>
          <w:sz w:val="22"/>
          <w:szCs w:val="22"/>
        </w:rPr>
        <w:t xml:space="preserve"> robust and detailed financial records </w:t>
      </w:r>
      <w:r w:rsidR="006068D8" w:rsidRPr="0091435C">
        <w:rPr>
          <w:rFonts w:ascii="Arial" w:hAnsi="Arial" w:cs="Arial"/>
          <w:color w:val="000000"/>
          <w:sz w:val="22"/>
          <w:szCs w:val="22"/>
        </w:rPr>
        <w:t xml:space="preserve">to support budget management, grant and specialist funding </w:t>
      </w:r>
      <w:proofErr w:type="gramStart"/>
      <w:r w:rsidR="006068D8" w:rsidRPr="0091435C">
        <w:rPr>
          <w:rFonts w:ascii="Arial" w:hAnsi="Arial" w:cs="Arial"/>
          <w:color w:val="000000"/>
          <w:sz w:val="22"/>
          <w:szCs w:val="22"/>
        </w:rPr>
        <w:t>spend</w:t>
      </w:r>
      <w:proofErr w:type="gramEnd"/>
    </w:p>
    <w:p w14:paraId="0B65DDFA" w14:textId="77777777" w:rsidR="00FC3A19" w:rsidRPr="0091435C" w:rsidRDefault="006068D8" w:rsidP="0091435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design</w:t>
      </w:r>
      <w:r w:rsidR="00FC3A19" w:rsidRPr="0091435C">
        <w:rPr>
          <w:rFonts w:ascii="Arial" w:hAnsi="Arial" w:cs="Arial"/>
          <w:color w:val="000000"/>
          <w:sz w:val="22"/>
          <w:szCs w:val="22"/>
        </w:rPr>
        <w:t>ing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and present</w:t>
      </w:r>
      <w:r w:rsidR="00FC3A19" w:rsidRPr="0091435C">
        <w:rPr>
          <w:rFonts w:ascii="Arial" w:hAnsi="Arial" w:cs="Arial"/>
          <w:color w:val="000000"/>
          <w:sz w:val="22"/>
          <w:szCs w:val="22"/>
        </w:rPr>
        <w:t>ing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="00522D66" w:rsidRPr="0091435C">
        <w:rPr>
          <w:rFonts w:ascii="Arial" w:hAnsi="Arial" w:cs="Arial"/>
          <w:color w:val="000000"/>
          <w:sz w:val="22"/>
          <w:szCs w:val="22"/>
        </w:rPr>
        <w:t>data analysis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="00522D66" w:rsidRPr="0091435C">
        <w:rPr>
          <w:rFonts w:ascii="Arial" w:hAnsi="Arial" w:cs="Arial"/>
          <w:color w:val="000000"/>
          <w:sz w:val="22"/>
          <w:szCs w:val="22"/>
        </w:rPr>
        <w:t xml:space="preserve">to focus service priorities, meet targets and meet corporate </w:t>
      </w:r>
      <w:proofErr w:type="gramStart"/>
      <w:r w:rsidR="00522D66" w:rsidRPr="0091435C">
        <w:rPr>
          <w:rFonts w:ascii="Arial" w:hAnsi="Arial" w:cs="Arial"/>
          <w:color w:val="000000"/>
          <w:sz w:val="22"/>
          <w:szCs w:val="22"/>
        </w:rPr>
        <w:t>objectives</w:t>
      </w:r>
      <w:proofErr w:type="gramEnd"/>
    </w:p>
    <w:p w14:paraId="7B674B6D" w14:textId="3445D694" w:rsidR="00FC3A19" w:rsidRPr="0091435C" w:rsidRDefault="00522D66" w:rsidP="0091435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work</w:t>
      </w:r>
      <w:r w:rsidR="00C323B1" w:rsidRPr="0091435C">
        <w:rPr>
          <w:rFonts w:ascii="Arial" w:hAnsi="Arial" w:cs="Arial"/>
          <w:color w:val="000000"/>
          <w:sz w:val="22"/>
          <w:szCs w:val="22"/>
        </w:rPr>
        <w:t>ing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with numerous internal and external contacts to source relevant data </w:t>
      </w:r>
      <w:r w:rsidR="007357C2" w:rsidRPr="0091435C">
        <w:rPr>
          <w:rFonts w:ascii="Arial" w:hAnsi="Arial" w:cs="Arial"/>
          <w:color w:val="000000"/>
          <w:sz w:val="22"/>
          <w:szCs w:val="22"/>
        </w:rPr>
        <w:t xml:space="preserve">and will work </w:t>
      </w:r>
      <w:r w:rsidR="00FC3A19" w:rsidRPr="0091435C">
        <w:rPr>
          <w:rFonts w:ascii="Arial" w:hAnsi="Arial" w:cs="Arial"/>
          <w:color w:val="000000"/>
          <w:sz w:val="22"/>
          <w:szCs w:val="22"/>
        </w:rPr>
        <w:t xml:space="preserve">within general </w:t>
      </w:r>
      <w:proofErr w:type="gramStart"/>
      <w:r w:rsidR="00FC3A19" w:rsidRPr="0091435C">
        <w:rPr>
          <w:rFonts w:ascii="Arial" w:hAnsi="Arial" w:cs="Arial"/>
          <w:color w:val="000000"/>
          <w:sz w:val="22"/>
          <w:szCs w:val="22"/>
        </w:rPr>
        <w:t>guidelines</w:t>
      </w:r>
      <w:proofErr w:type="gramEnd"/>
    </w:p>
    <w:p w14:paraId="1FDB01DD" w14:textId="77777777" w:rsidR="00C323B1" w:rsidRPr="0091435C" w:rsidRDefault="00524F2F" w:rsidP="0091435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ensur</w:t>
      </w:r>
      <w:r w:rsidR="00FC3A19" w:rsidRPr="0091435C">
        <w:rPr>
          <w:rFonts w:ascii="Arial" w:hAnsi="Arial" w:cs="Arial"/>
          <w:color w:val="000000"/>
          <w:sz w:val="22"/>
          <w:szCs w:val="22"/>
        </w:rPr>
        <w:t>ing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all relevant payments are made in a timely manner</w:t>
      </w:r>
      <w:r w:rsidR="003108CF"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435C">
        <w:rPr>
          <w:rFonts w:ascii="Arial" w:hAnsi="Arial" w:cs="Arial"/>
          <w:color w:val="000000"/>
          <w:sz w:val="22"/>
          <w:szCs w:val="22"/>
        </w:rPr>
        <w:t>usin</w:t>
      </w:r>
      <w:r w:rsidR="00C323B1" w:rsidRPr="0091435C">
        <w:rPr>
          <w:rFonts w:ascii="Arial" w:hAnsi="Arial" w:cs="Arial"/>
          <w:color w:val="000000"/>
          <w:sz w:val="22"/>
          <w:szCs w:val="22"/>
        </w:rPr>
        <w:t xml:space="preserve">g appropriate financial </w:t>
      </w:r>
      <w:proofErr w:type="gramStart"/>
      <w:r w:rsidR="00C323B1" w:rsidRPr="0091435C">
        <w:rPr>
          <w:rFonts w:ascii="Arial" w:hAnsi="Arial" w:cs="Arial"/>
          <w:color w:val="000000"/>
          <w:sz w:val="22"/>
          <w:szCs w:val="22"/>
        </w:rPr>
        <w:t>systems</w:t>
      </w:r>
      <w:proofErr w:type="gramEnd"/>
    </w:p>
    <w:p w14:paraId="2EDB1DFE" w14:textId="59D5AE1E" w:rsidR="006139F2" w:rsidRDefault="006068D8" w:rsidP="0091435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provid</w:t>
      </w:r>
      <w:r w:rsidR="00C323B1" w:rsidRPr="0091435C">
        <w:rPr>
          <w:rFonts w:ascii="Arial" w:hAnsi="Arial" w:cs="Arial"/>
          <w:color w:val="000000"/>
          <w:sz w:val="22"/>
          <w:szCs w:val="22"/>
        </w:rPr>
        <w:t>ing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support to senior officers</w:t>
      </w:r>
      <w:r w:rsidR="006A2CC7" w:rsidRPr="0091435C">
        <w:rPr>
          <w:rFonts w:ascii="Arial" w:hAnsi="Arial" w:cs="Arial"/>
          <w:color w:val="000000"/>
          <w:sz w:val="22"/>
          <w:szCs w:val="22"/>
        </w:rPr>
        <w:t xml:space="preserve"> by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arranging and attending meetings, taking </w:t>
      </w:r>
      <w:proofErr w:type="gramStart"/>
      <w:r w:rsidRPr="0091435C">
        <w:rPr>
          <w:rFonts w:ascii="Arial" w:hAnsi="Arial" w:cs="Arial"/>
          <w:color w:val="000000"/>
          <w:sz w:val="22"/>
          <w:szCs w:val="22"/>
        </w:rPr>
        <w:t>notes</w:t>
      </w:r>
      <w:proofErr w:type="gramEnd"/>
      <w:r w:rsidRPr="0091435C">
        <w:rPr>
          <w:rFonts w:ascii="Arial" w:hAnsi="Arial" w:cs="Arial"/>
          <w:color w:val="000000"/>
          <w:sz w:val="22"/>
          <w:szCs w:val="22"/>
        </w:rPr>
        <w:t xml:space="preserve"> and managing actions to meet project deadlines. </w:t>
      </w:r>
      <w:r w:rsidR="00C323B1"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="006A2CC7" w:rsidRPr="0091435C">
        <w:rPr>
          <w:rFonts w:ascii="Arial" w:hAnsi="Arial" w:cs="Arial"/>
          <w:color w:val="000000"/>
          <w:sz w:val="22"/>
          <w:szCs w:val="22"/>
        </w:rPr>
        <w:t>Projects may include new contracts and the post holder will provide contract administration support where necessary.</w:t>
      </w:r>
    </w:p>
    <w:p w14:paraId="69830C90" w14:textId="5055F3E3" w:rsidR="00980CF3" w:rsidRDefault="00980CF3" w:rsidP="0091435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developing and maintaining databases</w:t>
      </w:r>
    </w:p>
    <w:p w14:paraId="52FA099A" w14:textId="0909FA2E" w:rsidR="006F64C1" w:rsidRDefault="006F64C1" w:rsidP="0091435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supporting </w:t>
      </w:r>
      <w:r w:rsidR="0020184B">
        <w:rPr>
          <w:rFonts w:ascii="Arial" w:hAnsi="Arial" w:cs="Arial"/>
          <w:color w:val="000000"/>
          <w:sz w:val="22"/>
          <w:szCs w:val="22"/>
        </w:rPr>
        <w:t xml:space="preserve">projects initiated in relation to this </w:t>
      </w:r>
      <w:proofErr w:type="gramStart"/>
      <w:r w:rsidR="0020184B">
        <w:rPr>
          <w:rFonts w:ascii="Arial" w:hAnsi="Arial" w:cs="Arial"/>
          <w:color w:val="000000"/>
          <w:sz w:val="22"/>
          <w:szCs w:val="22"/>
        </w:rPr>
        <w:t>work</w:t>
      </w:r>
      <w:proofErr w:type="gramEnd"/>
    </w:p>
    <w:p w14:paraId="55FB872D" w14:textId="45F6F747" w:rsidR="0020184B" w:rsidRPr="0091435C" w:rsidRDefault="00516867" w:rsidP="0091435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assist with the development of reports and presentations required to demonstrate </w:t>
      </w:r>
      <w:r w:rsidR="001A16DE">
        <w:rPr>
          <w:rFonts w:ascii="Arial" w:hAnsi="Arial" w:cs="Arial"/>
          <w:color w:val="000000"/>
          <w:sz w:val="22"/>
          <w:szCs w:val="22"/>
        </w:rPr>
        <w:t>the delivery of affordable housing</w:t>
      </w:r>
      <w:r w:rsidR="002376BB">
        <w:rPr>
          <w:rFonts w:ascii="Arial" w:hAnsi="Arial" w:cs="Arial"/>
          <w:color w:val="000000"/>
          <w:sz w:val="22"/>
          <w:szCs w:val="22"/>
        </w:rPr>
        <w:t xml:space="preserve"> projects</w:t>
      </w:r>
      <w:r w:rsidR="001A16DE">
        <w:rPr>
          <w:rFonts w:ascii="Arial" w:hAnsi="Arial" w:cs="Arial"/>
          <w:color w:val="000000"/>
          <w:sz w:val="22"/>
          <w:szCs w:val="22"/>
        </w:rPr>
        <w:t>, lessons lear</w:t>
      </w:r>
      <w:r w:rsidR="002376BB">
        <w:rPr>
          <w:rFonts w:ascii="Arial" w:hAnsi="Arial" w:cs="Arial"/>
          <w:color w:val="000000"/>
          <w:sz w:val="22"/>
          <w:szCs w:val="22"/>
        </w:rPr>
        <w:t xml:space="preserve">nt and elements which could shape the </w:t>
      </w:r>
      <w:r w:rsidR="00555BCD">
        <w:rPr>
          <w:rFonts w:ascii="Arial" w:hAnsi="Arial" w:cs="Arial"/>
          <w:color w:val="000000"/>
          <w:sz w:val="22"/>
          <w:szCs w:val="22"/>
        </w:rPr>
        <w:t>future delivery.</w:t>
      </w:r>
    </w:p>
    <w:p w14:paraId="01E78B7D" w14:textId="77777777" w:rsidR="0091435C" w:rsidRPr="0091435C" w:rsidRDefault="0091435C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A583E15" w14:textId="707586CC" w:rsidR="006A4C3A" w:rsidRPr="0091435C" w:rsidRDefault="00DE015D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The</w:t>
      </w:r>
      <w:r w:rsidR="00FC3A19" w:rsidRPr="0091435C">
        <w:rPr>
          <w:rFonts w:ascii="Arial" w:hAnsi="Arial" w:cs="Arial"/>
          <w:color w:val="000000"/>
          <w:sz w:val="22"/>
          <w:szCs w:val="22"/>
        </w:rPr>
        <w:t xml:space="preserve"> post holder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 will </w:t>
      </w:r>
      <w:r w:rsidR="00522D66" w:rsidRPr="0091435C">
        <w:rPr>
          <w:rFonts w:ascii="Arial" w:hAnsi="Arial" w:cs="Arial"/>
          <w:color w:val="000000"/>
          <w:sz w:val="22"/>
          <w:szCs w:val="22"/>
        </w:rPr>
        <w:t xml:space="preserve">report to the Senior Housing Enabling </w:t>
      </w:r>
      <w:r w:rsidR="00C323B1" w:rsidRPr="0091435C">
        <w:rPr>
          <w:rFonts w:ascii="Arial" w:hAnsi="Arial" w:cs="Arial"/>
          <w:color w:val="000000"/>
          <w:sz w:val="22"/>
          <w:szCs w:val="22"/>
        </w:rPr>
        <w:t xml:space="preserve">&amp; Policy </w:t>
      </w:r>
      <w:r w:rsidR="00522D66" w:rsidRPr="0091435C">
        <w:rPr>
          <w:rFonts w:ascii="Arial" w:hAnsi="Arial" w:cs="Arial"/>
          <w:color w:val="000000"/>
          <w:sz w:val="22"/>
          <w:szCs w:val="22"/>
        </w:rPr>
        <w:t xml:space="preserve">Officer but will </w:t>
      </w:r>
      <w:r w:rsidR="003108CF" w:rsidRPr="0091435C">
        <w:rPr>
          <w:rFonts w:ascii="Arial" w:hAnsi="Arial" w:cs="Arial"/>
          <w:color w:val="000000"/>
          <w:sz w:val="22"/>
          <w:szCs w:val="22"/>
        </w:rPr>
        <w:t xml:space="preserve">be expected to </w:t>
      </w:r>
      <w:r w:rsidR="00522D66" w:rsidRPr="0091435C">
        <w:rPr>
          <w:rFonts w:ascii="Arial" w:hAnsi="Arial" w:cs="Arial"/>
          <w:color w:val="000000"/>
          <w:sz w:val="22"/>
          <w:szCs w:val="22"/>
        </w:rPr>
        <w:t>work independently</w:t>
      </w:r>
      <w:r w:rsidR="006A2CC7" w:rsidRPr="0091435C">
        <w:rPr>
          <w:rFonts w:ascii="Arial" w:hAnsi="Arial" w:cs="Arial"/>
          <w:color w:val="000000"/>
          <w:sz w:val="22"/>
          <w:szCs w:val="22"/>
        </w:rPr>
        <w:t>, be accountable for and</w:t>
      </w:r>
      <w:r w:rsidR="00522D66" w:rsidRPr="0091435C">
        <w:rPr>
          <w:rFonts w:ascii="Arial" w:hAnsi="Arial" w:cs="Arial"/>
          <w:color w:val="000000"/>
          <w:sz w:val="22"/>
          <w:szCs w:val="22"/>
        </w:rPr>
        <w:t xml:space="preserve"> manage their own commitments </w:t>
      </w:r>
      <w:proofErr w:type="gramStart"/>
      <w:r w:rsidR="00522D66" w:rsidRPr="0091435C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="00522D66" w:rsidRPr="0091435C">
        <w:rPr>
          <w:rFonts w:ascii="Arial" w:hAnsi="Arial" w:cs="Arial"/>
          <w:color w:val="000000"/>
          <w:sz w:val="22"/>
          <w:szCs w:val="22"/>
        </w:rPr>
        <w:t xml:space="preserve"> meet deadlines.</w:t>
      </w:r>
      <w:r w:rsidR="00C323B1" w:rsidRPr="0091435C">
        <w:rPr>
          <w:rFonts w:ascii="Arial" w:hAnsi="Arial" w:cs="Arial"/>
          <w:color w:val="000000"/>
          <w:sz w:val="22"/>
          <w:szCs w:val="22"/>
        </w:rPr>
        <w:t xml:space="preserve">  </w:t>
      </w:r>
      <w:r w:rsidR="006068D8" w:rsidRPr="0091435C">
        <w:rPr>
          <w:rFonts w:ascii="Arial" w:hAnsi="Arial" w:cs="Arial"/>
          <w:color w:val="000000"/>
          <w:sz w:val="22"/>
          <w:szCs w:val="22"/>
        </w:rPr>
        <w:t>The work will be v</w:t>
      </w:r>
      <w:r w:rsidRPr="0091435C">
        <w:rPr>
          <w:rFonts w:ascii="Arial" w:hAnsi="Arial" w:cs="Arial"/>
          <w:color w:val="000000"/>
          <w:sz w:val="22"/>
          <w:szCs w:val="22"/>
        </w:rPr>
        <w:t xml:space="preserve">aried </w:t>
      </w:r>
      <w:r w:rsidR="006068D8" w:rsidRPr="0091435C">
        <w:rPr>
          <w:rFonts w:ascii="Arial" w:hAnsi="Arial" w:cs="Arial"/>
          <w:color w:val="000000"/>
          <w:sz w:val="22"/>
          <w:szCs w:val="22"/>
        </w:rPr>
        <w:t>and subject to frequent interru</w:t>
      </w:r>
      <w:r w:rsidR="00C323B1" w:rsidRPr="0091435C">
        <w:rPr>
          <w:rFonts w:ascii="Arial" w:hAnsi="Arial" w:cs="Arial"/>
          <w:color w:val="000000"/>
          <w:sz w:val="22"/>
          <w:szCs w:val="22"/>
        </w:rPr>
        <w:t>ptions and changing priorities.</w:t>
      </w:r>
    </w:p>
    <w:p w14:paraId="2ADEFA07" w14:textId="77777777" w:rsidR="0091435C" w:rsidRPr="0091435C" w:rsidRDefault="0091435C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C581B1C" w14:textId="4E59EB0B" w:rsidR="006A2CC7" w:rsidRPr="0091435C" w:rsidRDefault="006A2CC7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>The post holder may occasionally make site visits where beneficial but will largely be office based including working from home.</w:t>
      </w:r>
    </w:p>
    <w:p w14:paraId="472A9A30" w14:textId="77777777" w:rsidR="0091435C" w:rsidRPr="0091435C" w:rsidRDefault="0091435C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77C8281" w14:textId="131A2096" w:rsidR="00026A98" w:rsidRPr="0091435C" w:rsidRDefault="00764E2F" w:rsidP="009143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1435C">
        <w:rPr>
          <w:rFonts w:ascii="Arial" w:hAnsi="Arial" w:cs="Arial"/>
          <w:color w:val="000000"/>
          <w:sz w:val="22"/>
          <w:szCs w:val="22"/>
        </w:rPr>
        <w:t xml:space="preserve">The Service </w:t>
      </w:r>
      <w:r w:rsidR="005F070F" w:rsidRPr="0091435C">
        <w:rPr>
          <w:rFonts w:ascii="Arial" w:hAnsi="Arial" w:cs="Arial"/>
          <w:color w:val="000000"/>
          <w:sz w:val="22"/>
          <w:szCs w:val="22"/>
        </w:rPr>
        <w:t>c</w:t>
      </w:r>
      <w:r w:rsidRPr="0091435C">
        <w:rPr>
          <w:rFonts w:ascii="Arial" w:hAnsi="Arial" w:cs="Arial"/>
          <w:color w:val="000000"/>
          <w:sz w:val="22"/>
          <w:szCs w:val="22"/>
        </w:rPr>
        <w:t>overs</w:t>
      </w:r>
      <w:r w:rsidR="004F21F9" w:rsidRPr="0091435C">
        <w:rPr>
          <w:rFonts w:ascii="Arial" w:hAnsi="Arial" w:cs="Arial"/>
          <w:color w:val="000000"/>
          <w:sz w:val="22"/>
          <w:szCs w:val="22"/>
        </w:rPr>
        <w:t xml:space="preserve"> areas of work </w:t>
      </w:r>
      <w:proofErr w:type="gramStart"/>
      <w:r w:rsidR="004F21F9" w:rsidRPr="0091435C">
        <w:rPr>
          <w:rFonts w:ascii="Arial" w:hAnsi="Arial" w:cs="Arial"/>
          <w:color w:val="000000"/>
          <w:sz w:val="22"/>
          <w:szCs w:val="22"/>
        </w:rPr>
        <w:t>including</w:t>
      </w:r>
      <w:r w:rsidR="006139F2" w:rsidRPr="0091435C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="006139F2" w:rsidRPr="0091435C">
        <w:rPr>
          <w:rFonts w:ascii="Arial" w:hAnsi="Arial" w:cs="Arial"/>
          <w:color w:val="000000"/>
          <w:sz w:val="22"/>
          <w:szCs w:val="22"/>
        </w:rPr>
        <w:t xml:space="preserve"> </w:t>
      </w:r>
      <w:r w:rsidR="00026A98" w:rsidRPr="0091435C">
        <w:rPr>
          <w:rFonts w:ascii="Arial" w:hAnsi="Arial" w:cs="Arial"/>
          <w:color w:val="000000"/>
          <w:sz w:val="22"/>
          <w:szCs w:val="22"/>
        </w:rPr>
        <w:t xml:space="preserve">Working with Registered Providers, </w:t>
      </w:r>
      <w:r w:rsidR="005924B4" w:rsidRPr="0091435C">
        <w:rPr>
          <w:rFonts w:ascii="Arial" w:hAnsi="Arial" w:cs="Arial"/>
          <w:color w:val="000000"/>
          <w:sz w:val="22"/>
          <w:szCs w:val="22"/>
        </w:rPr>
        <w:t xml:space="preserve">landowners, </w:t>
      </w:r>
      <w:r w:rsidR="00026A98" w:rsidRPr="0091435C">
        <w:rPr>
          <w:rFonts w:ascii="Arial" w:hAnsi="Arial" w:cs="Arial"/>
          <w:color w:val="000000"/>
          <w:sz w:val="22"/>
          <w:szCs w:val="22"/>
        </w:rPr>
        <w:t>developers, communities, government bodies, planning officers</w:t>
      </w:r>
      <w:r w:rsidR="00524F2F" w:rsidRPr="0091435C">
        <w:rPr>
          <w:rFonts w:ascii="Arial" w:hAnsi="Arial" w:cs="Arial"/>
          <w:color w:val="000000"/>
          <w:sz w:val="22"/>
          <w:szCs w:val="22"/>
        </w:rPr>
        <w:t xml:space="preserve"> and</w:t>
      </w:r>
      <w:r w:rsidR="00026A98" w:rsidRPr="0091435C">
        <w:rPr>
          <w:rFonts w:ascii="Arial" w:hAnsi="Arial" w:cs="Arial"/>
          <w:color w:val="000000"/>
          <w:sz w:val="22"/>
          <w:szCs w:val="22"/>
        </w:rPr>
        <w:t xml:space="preserve"> legal advisors; </w:t>
      </w:r>
      <w:r w:rsidR="00524F2F" w:rsidRPr="0091435C">
        <w:rPr>
          <w:rFonts w:ascii="Arial" w:hAnsi="Arial" w:cs="Arial"/>
          <w:color w:val="000000"/>
          <w:sz w:val="22"/>
          <w:szCs w:val="22"/>
        </w:rPr>
        <w:t xml:space="preserve">supporting the </w:t>
      </w:r>
      <w:r w:rsidR="00026A98" w:rsidRPr="0091435C">
        <w:rPr>
          <w:rFonts w:ascii="Arial" w:hAnsi="Arial" w:cs="Arial"/>
          <w:color w:val="000000"/>
          <w:sz w:val="22"/>
          <w:szCs w:val="22"/>
        </w:rPr>
        <w:t>co</w:t>
      </w:r>
      <w:r w:rsidR="00C35E15" w:rsidRPr="0091435C">
        <w:rPr>
          <w:rFonts w:ascii="Arial" w:hAnsi="Arial" w:cs="Arial"/>
          <w:color w:val="000000"/>
          <w:sz w:val="22"/>
          <w:szCs w:val="22"/>
        </w:rPr>
        <w:t>-ordinati</w:t>
      </w:r>
      <w:r w:rsidR="00524F2F" w:rsidRPr="0091435C">
        <w:rPr>
          <w:rFonts w:ascii="Arial" w:hAnsi="Arial" w:cs="Arial"/>
          <w:color w:val="000000"/>
          <w:sz w:val="22"/>
          <w:szCs w:val="22"/>
        </w:rPr>
        <w:t>on</w:t>
      </w:r>
      <w:r w:rsidR="00C35E15" w:rsidRPr="0091435C">
        <w:rPr>
          <w:rFonts w:ascii="Arial" w:hAnsi="Arial" w:cs="Arial"/>
          <w:color w:val="000000"/>
          <w:sz w:val="22"/>
          <w:szCs w:val="22"/>
        </w:rPr>
        <w:t xml:space="preserve"> and participating </w:t>
      </w:r>
      <w:r w:rsidR="00524F2F" w:rsidRPr="0091435C">
        <w:rPr>
          <w:rFonts w:ascii="Arial" w:hAnsi="Arial" w:cs="Arial"/>
          <w:color w:val="000000"/>
          <w:sz w:val="22"/>
          <w:szCs w:val="22"/>
        </w:rPr>
        <w:t>of</w:t>
      </w:r>
      <w:r w:rsidR="00026A98" w:rsidRPr="0091435C">
        <w:rPr>
          <w:rFonts w:ascii="Arial" w:hAnsi="Arial" w:cs="Arial"/>
          <w:color w:val="000000"/>
          <w:sz w:val="22"/>
          <w:szCs w:val="22"/>
        </w:rPr>
        <w:t xml:space="preserve"> consultation events; contributing to the delivery of affordable housing projects;</w:t>
      </w:r>
      <w:r w:rsidR="006623F0" w:rsidRPr="0091435C">
        <w:rPr>
          <w:rFonts w:ascii="Arial" w:hAnsi="Arial" w:cs="Arial"/>
          <w:color w:val="000000"/>
          <w:sz w:val="22"/>
          <w:szCs w:val="22"/>
        </w:rPr>
        <w:t xml:space="preserve"> maintaining a robust evidence base to support these activities.</w:t>
      </w:r>
    </w:p>
    <w:p w14:paraId="011904B6" w14:textId="77777777" w:rsidR="00B215E7" w:rsidRPr="0091435C" w:rsidRDefault="00B215E7" w:rsidP="0091435C">
      <w:pPr>
        <w:spacing w:after="0" w:line="240" w:lineRule="auto"/>
      </w:pPr>
    </w:p>
    <w:p w14:paraId="37D658D7" w14:textId="77777777" w:rsidR="00764E2F" w:rsidRPr="0091435C" w:rsidRDefault="00764E2F" w:rsidP="0091435C">
      <w:pPr>
        <w:spacing w:after="0" w:line="240" w:lineRule="auto"/>
        <w:rPr>
          <w:rFonts w:ascii="Arial" w:hAnsi="Arial" w:cs="Arial"/>
          <w:b/>
        </w:rPr>
      </w:pPr>
      <w:r w:rsidRPr="0091435C">
        <w:rPr>
          <w:rFonts w:ascii="Arial" w:hAnsi="Arial" w:cs="Arial"/>
          <w:b/>
        </w:rPr>
        <w:t>Travel Requirement</w:t>
      </w:r>
    </w:p>
    <w:p w14:paraId="351AF5B7" w14:textId="77777777" w:rsidR="005924B4" w:rsidRPr="0091435C" w:rsidRDefault="005924B4" w:rsidP="0091435C">
      <w:pPr>
        <w:spacing w:after="0" w:line="240" w:lineRule="auto"/>
        <w:rPr>
          <w:rFonts w:ascii="Arial" w:hAnsi="Arial" w:cs="Arial"/>
          <w:b/>
        </w:rPr>
      </w:pPr>
    </w:p>
    <w:p w14:paraId="665148F7" w14:textId="167A3987" w:rsidR="00764E2F" w:rsidRPr="0091435C" w:rsidRDefault="00764E2F" w:rsidP="0091435C">
      <w:pPr>
        <w:spacing w:after="0" w:line="240" w:lineRule="auto"/>
        <w:rPr>
          <w:rFonts w:ascii="Arial" w:hAnsi="Arial" w:cs="Arial"/>
        </w:rPr>
      </w:pPr>
      <w:r w:rsidRPr="0091435C">
        <w:rPr>
          <w:rFonts w:ascii="Arial" w:hAnsi="Arial" w:cs="Arial"/>
        </w:rPr>
        <w:t xml:space="preserve">This position has a significant travel requirement. </w:t>
      </w:r>
      <w:r w:rsidR="00C323B1" w:rsidRPr="0091435C">
        <w:rPr>
          <w:rFonts w:ascii="Arial" w:hAnsi="Arial" w:cs="Arial"/>
        </w:rPr>
        <w:t xml:space="preserve"> </w:t>
      </w:r>
      <w:r w:rsidRPr="0091435C">
        <w:rPr>
          <w:rFonts w:ascii="Arial" w:hAnsi="Arial" w:cs="Arial"/>
        </w:rPr>
        <w:t xml:space="preserve">This means that there is a requirement for a vehicle (or transport deemed to be suitable by the Council) to be available on most working days </w:t>
      </w:r>
      <w:proofErr w:type="gramStart"/>
      <w:r w:rsidRPr="0091435C">
        <w:rPr>
          <w:rFonts w:ascii="Arial" w:hAnsi="Arial" w:cs="Arial"/>
        </w:rPr>
        <w:t>in order to</w:t>
      </w:r>
      <w:proofErr w:type="gramEnd"/>
      <w:r w:rsidRPr="0091435C">
        <w:rPr>
          <w:rFonts w:ascii="Arial" w:hAnsi="Arial" w:cs="Arial"/>
        </w:rPr>
        <w:t xml:space="preserve"> carry out normal duties. </w:t>
      </w:r>
      <w:r w:rsidR="00C323B1" w:rsidRPr="0091435C">
        <w:rPr>
          <w:rFonts w:ascii="Arial" w:hAnsi="Arial" w:cs="Arial"/>
        </w:rPr>
        <w:t xml:space="preserve"> </w:t>
      </w:r>
      <w:r w:rsidRPr="0091435C">
        <w:rPr>
          <w:rFonts w:ascii="Arial" w:hAnsi="Arial" w:cs="Arial"/>
        </w:rPr>
        <w:t>Employees in positions with a significant travel requirement are required to provide a replacement vehicle if their usual vehicle is not available over an extended period.</w:t>
      </w:r>
    </w:p>
    <w:p w14:paraId="5769239D" w14:textId="77777777" w:rsidR="00764E2F" w:rsidRPr="0091435C" w:rsidRDefault="00764E2F" w:rsidP="0091435C">
      <w:pPr>
        <w:spacing w:after="0" w:line="240" w:lineRule="auto"/>
        <w:rPr>
          <w:rFonts w:ascii="Arial" w:hAnsi="Arial" w:cs="Arial"/>
        </w:rPr>
      </w:pPr>
    </w:p>
    <w:p w14:paraId="77882FD9" w14:textId="77777777" w:rsidR="00764E2F" w:rsidRPr="0091435C" w:rsidRDefault="00764E2F" w:rsidP="0091435C">
      <w:pPr>
        <w:spacing w:after="0" w:line="240" w:lineRule="auto"/>
        <w:rPr>
          <w:rFonts w:ascii="Arial" w:hAnsi="Arial" w:cs="Arial"/>
          <w:b/>
        </w:rPr>
      </w:pPr>
      <w:r w:rsidRPr="0091435C">
        <w:rPr>
          <w:rFonts w:ascii="Arial" w:hAnsi="Arial" w:cs="Arial"/>
          <w:b/>
        </w:rPr>
        <w:t>Other information</w:t>
      </w:r>
    </w:p>
    <w:p w14:paraId="3EA094AA" w14:textId="77777777" w:rsidR="00764E2F" w:rsidRPr="0091435C" w:rsidRDefault="00764E2F" w:rsidP="0091435C">
      <w:pPr>
        <w:spacing w:after="0" w:line="240" w:lineRule="auto"/>
        <w:rPr>
          <w:rFonts w:ascii="Arial" w:hAnsi="Arial" w:cs="Arial"/>
          <w:b/>
        </w:rPr>
      </w:pPr>
    </w:p>
    <w:p w14:paraId="0748E5B1" w14:textId="06582291" w:rsidR="00521F70" w:rsidRPr="00290644" w:rsidRDefault="000A4313" w:rsidP="00290644">
      <w:pPr>
        <w:rPr>
          <w:rFonts w:ascii="Arial" w:hAnsi="Arial" w:cs="Arial"/>
        </w:rPr>
      </w:pPr>
      <w:r w:rsidRPr="000A4313">
        <w:rPr>
          <w:rFonts w:ascii="Arial" w:hAnsi="Arial" w:cs="Arial"/>
        </w:rPr>
        <w:t>This post is not required to hold the professional qualifications shown in the person specification but must be educated to NVQ4 level or equivalent and/or be able to demonstrate they meet essential criteria by way of practical examples or experience to include: - Substantial, relevant, recent experience and a proven track record in work related to affordable housing delivery.</w:t>
      </w:r>
    </w:p>
    <w:p w14:paraId="3BCBCE8A" w14:textId="217FED86" w:rsidR="00133845" w:rsidRPr="0091435C" w:rsidRDefault="00133845" w:rsidP="0091435C">
      <w:pPr>
        <w:spacing w:after="0" w:line="240" w:lineRule="auto"/>
        <w:rPr>
          <w:rFonts w:ascii="Arial" w:hAnsi="Arial" w:cs="Arial"/>
        </w:rPr>
      </w:pPr>
      <w:r w:rsidRPr="00233A20">
        <w:rPr>
          <w:rFonts w:ascii="Arial" w:hAnsi="Arial" w:cs="Arial"/>
        </w:rPr>
        <w:t xml:space="preserve">References in the </w:t>
      </w:r>
      <w:r w:rsidR="00233A20" w:rsidRPr="00233A20">
        <w:rPr>
          <w:rFonts w:ascii="Arial" w:hAnsi="Arial" w:cs="Arial"/>
        </w:rPr>
        <w:t xml:space="preserve">ES422 </w:t>
      </w:r>
      <w:r w:rsidR="00C961DF" w:rsidRPr="00233A20">
        <w:rPr>
          <w:rFonts w:ascii="Arial" w:hAnsi="Arial" w:cs="Arial"/>
        </w:rPr>
        <w:t>‘</w:t>
      </w:r>
      <w:r w:rsidR="00233A20" w:rsidRPr="00233A20">
        <w:rPr>
          <w:rFonts w:ascii="Arial" w:hAnsi="Arial" w:cs="Arial"/>
        </w:rPr>
        <w:t>Project</w:t>
      </w:r>
      <w:r w:rsidR="00C961DF" w:rsidRPr="00233A20">
        <w:rPr>
          <w:rFonts w:ascii="Arial" w:hAnsi="Arial" w:cs="Arial"/>
        </w:rPr>
        <w:t xml:space="preserve"> Assistant’ </w:t>
      </w:r>
      <w:r w:rsidRPr="00233A20">
        <w:rPr>
          <w:rFonts w:ascii="Arial" w:hAnsi="Arial" w:cs="Arial"/>
        </w:rPr>
        <w:t xml:space="preserve">person specification to systems other than Housing related are </w:t>
      </w:r>
      <w:r w:rsidR="005F070F" w:rsidRPr="00233A20">
        <w:rPr>
          <w:rFonts w:ascii="Arial" w:hAnsi="Arial" w:cs="Arial"/>
        </w:rPr>
        <w:t xml:space="preserve">not </w:t>
      </w:r>
      <w:r w:rsidRPr="00233A20">
        <w:rPr>
          <w:rFonts w:ascii="Arial" w:hAnsi="Arial" w:cs="Arial"/>
        </w:rPr>
        <w:t>relevant.</w:t>
      </w:r>
    </w:p>
    <w:p w14:paraId="0DDAFBBE" w14:textId="77777777" w:rsidR="00133845" w:rsidRPr="0091435C" w:rsidRDefault="00133845" w:rsidP="0091435C">
      <w:pPr>
        <w:spacing w:after="0" w:line="240" w:lineRule="auto"/>
        <w:rPr>
          <w:rFonts w:ascii="Arial" w:hAnsi="Arial" w:cs="Arial"/>
        </w:rPr>
      </w:pPr>
    </w:p>
    <w:p w14:paraId="578C58A0" w14:textId="082AAC17" w:rsidR="0061606E" w:rsidRPr="0091435C" w:rsidRDefault="0061606E" w:rsidP="0091435C">
      <w:pPr>
        <w:spacing w:after="0" w:line="240" w:lineRule="auto"/>
        <w:rPr>
          <w:rFonts w:ascii="Arial" w:hAnsi="Arial" w:cs="Arial"/>
        </w:rPr>
      </w:pPr>
      <w:r w:rsidRPr="0091435C">
        <w:rPr>
          <w:rFonts w:ascii="Arial" w:hAnsi="Arial" w:cs="Arial"/>
        </w:rPr>
        <w:t>This post is subject to disclosure barring service (Basic DBS).</w:t>
      </w:r>
    </w:p>
    <w:p w14:paraId="362F0E63" w14:textId="77777777" w:rsidR="0061413E" w:rsidRPr="0091435C" w:rsidRDefault="0061413E" w:rsidP="006141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61413E" w14:paraId="4A68226A" w14:textId="77777777" w:rsidTr="00DD514F">
        <w:tc>
          <w:tcPr>
            <w:tcW w:w="9016" w:type="dxa"/>
            <w:gridSpan w:val="4"/>
          </w:tcPr>
          <w:p w14:paraId="4647C548" w14:textId="77777777" w:rsidR="0061413E" w:rsidRPr="0091435C" w:rsidRDefault="0061413E" w:rsidP="00DD514F">
            <w:pPr>
              <w:jc w:val="center"/>
              <w:rPr>
                <w:rFonts w:ascii="Arial" w:hAnsi="Arial" w:cs="Arial"/>
                <w:b/>
              </w:rPr>
            </w:pPr>
            <w:r w:rsidRPr="0091435C">
              <w:rPr>
                <w:rFonts w:ascii="Arial" w:hAnsi="Arial" w:cs="Arial"/>
                <w:b/>
              </w:rPr>
              <w:t>Context statement prepared by:</w:t>
            </w:r>
          </w:p>
        </w:tc>
      </w:tr>
      <w:tr w:rsidR="0061413E" w14:paraId="68017848" w14:textId="77777777" w:rsidTr="00DD514F">
        <w:tc>
          <w:tcPr>
            <w:tcW w:w="2122" w:type="dxa"/>
          </w:tcPr>
          <w:p w14:paraId="17FD0C62" w14:textId="77777777" w:rsidR="0061413E" w:rsidRPr="0091435C" w:rsidRDefault="0061413E" w:rsidP="00DD514F">
            <w:pPr>
              <w:rPr>
                <w:rFonts w:ascii="Arial" w:hAnsi="Arial" w:cs="Arial"/>
              </w:rPr>
            </w:pPr>
            <w:r w:rsidRPr="0091435C">
              <w:rPr>
                <w:rFonts w:ascii="Arial" w:hAnsi="Arial" w:cs="Arial"/>
              </w:rPr>
              <w:t>Manager</w:t>
            </w:r>
          </w:p>
        </w:tc>
        <w:tc>
          <w:tcPr>
            <w:tcW w:w="3402" w:type="dxa"/>
          </w:tcPr>
          <w:p w14:paraId="61D0D734" w14:textId="229B5043" w:rsidR="0061413E" w:rsidRPr="0091435C" w:rsidRDefault="00F208D2" w:rsidP="00DD5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McDermott</w:t>
            </w:r>
          </w:p>
        </w:tc>
        <w:tc>
          <w:tcPr>
            <w:tcW w:w="1238" w:type="dxa"/>
          </w:tcPr>
          <w:p w14:paraId="23DCCA4C" w14:textId="77777777" w:rsidR="0061413E" w:rsidRPr="0091435C" w:rsidRDefault="0061413E" w:rsidP="00DD514F">
            <w:pPr>
              <w:rPr>
                <w:rFonts w:ascii="Arial" w:hAnsi="Arial" w:cs="Arial"/>
              </w:rPr>
            </w:pPr>
            <w:r w:rsidRPr="0091435C">
              <w:rPr>
                <w:rFonts w:ascii="Arial" w:hAnsi="Arial" w:cs="Arial"/>
              </w:rPr>
              <w:t>Date</w:t>
            </w:r>
          </w:p>
        </w:tc>
        <w:tc>
          <w:tcPr>
            <w:tcW w:w="2254" w:type="dxa"/>
          </w:tcPr>
          <w:p w14:paraId="6849885E" w14:textId="0D8D9AE8" w:rsidR="0061413E" w:rsidRPr="0091435C" w:rsidRDefault="00F208D2" w:rsidP="00420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25/06/24</w:t>
            </w:r>
          </w:p>
        </w:tc>
      </w:tr>
    </w:tbl>
    <w:p w14:paraId="1B703ED8" w14:textId="77777777" w:rsidR="0061413E" w:rsidRDefault="0061413E">
      <w:pPr>
        <w:spacing w:after="0" w:line="240" w:lineRule="auto"/>
      </w:pPr>
    </w:p>
    <w:p w14:paraId="4E806B1A" w14:textId="77777777" w:rsidR="0037170B" w:rsidRDefault="0037170B">
      <w:pPr>
        <w:spacing w:after="0" w:line="240" w:lineRule="auto"/>
      </w:pPr>
    </w:p>
    <w:p w14:paraId="335FE7EF" w14:textId="77777777" w:rsidR="0037170B" w:rsidRDefault="0037170B">
      <w:pPr>
        <w:spacing w:after="0" w:line="240" w:lineRule="auto"/>
      </w:pPr>
    </w:p>
    <w:p w14:paraId="3099FB6F" w14:textId="77777777" w:rsidR="0037170B" w:rsidRDefault="0037170B">
      <w:pPr>
        <w:spacing w:after="0" w:line="240" w:lineRule="auto"/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</w:tblGrid>
      <w:tr w:rsidR="0037170B" w14:paraId="459B64FC" w14:textId="77777777" w:rsidTr="002610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41ED3F1F" w14:textId="420DC4DA" w:rsidR="0037170B" w:rsidRDefault="0037170B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</w:tc>
      </w:tr>
      <w:tr w:rsidR="0037170B" w14:paraId="7D3D4224" w14:textId="77777777" w:rsidTr="002610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757DFC19" w14:textId="2545A747" w:rsidR="0037170B" w:rsidRDefault="0037170B">
            <w:pPr>
              <w:rPr>
                <w:rFonts w:ascii="Arial" w:hAnsi="Arial" w:cs="Arial"/>
                <w:lang w:eastAsia="en-GB"/>
                <w14:ligatures w14:val="standardContextual"/>
              </w:rPr>
            </w:pPr>
          </w:p>
        </w:tc>
      </w:tr>
      <w:tr w:rsidR="0037170B" w14:paraId="7674F779" w14:textId="77777777" w:rsidTr="002610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321F510C" w14:textId="7C2F1E97" w:rsidR="0037170B" w:rsidRDefault="0037170B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7170B" w14:paraId="37353B5F" w14:textId="77777777" w:rsidTr="002610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300" w:type="dxa"/>
            </w:tcMar>
            <w:vAlign w:val="center"/>
          </w:tcPr>
          <w:p w14:paraId="0046CD0E" w14:textId="36B571DB" w:rsidR="0037170B" w:rsidRDefault="0037170B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6E3BABE6" w14:textId="77777777" w:rsidR="0037170B" w:rsidRDefault="0037170B">
      <w:pPr>
        <w:spacing w:after="0" w:line="240" w:lineRule="auto"/>
      </w:pPr>
    </w:p>
    <w:sectPr w:rsidR="0037170B" w:rsidSect="00C6516E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DE7F" w14:textId="77777777" w:rsidR="00B04363" w:rsidRDefault="00B04363" w:rsidP="00C6516E">
      <w:pPr>
        <w:spacing w:after="0" w:line="240" w:lineRule="auto"/>
      </w:pPr>
      <w:r>
        <w:separator/>
      </w:r>
    </w:p>
  </w:endnote>
  <w:endnote w:type="continuationSeparator" w:id="0">
    <w:p w14:paraId="652FCEAB" w14:textId="77777777" w:rsidR="00B04363" w:rsidRDefault="00B04363" w:rsidP="00C6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CE6A" w14:textId="77777777" w:rsidR="00C6516E" w:rsidRDefault="00C6516E">
    <w:pPr>
      <w:pStyle w:val="Footer"/>
    </w:pPr>
    <w:r>
      <w:rPr>
        <w:noProof/>
        <w:lang w:eastAsia="en-GB"/>
      </w:rPr>
      <w:drawing>
        <wp:inline distT="0" distB="0" distL="0" distR="0" wp14:anchorId="21EF9DD4" wp14:editId="0086A0D1">
          <wp:extent cx="5731510" cy="645160"/>
          <wp:effectExtent l="0" t="0" r="254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B55E" w14:textId="77777777" w:rsidR="00B04363" w:rsidRDefault="00B04363" w:rsidP="00C6516E">
      <w:pPr>
        <w:spacing w:after="0" w:line="240" w:lineRule="auto"/>
      </w:pPr>
      <w:r>
        <w:separator/>
      </w:r>
    </w:p>
  </w:footnote>
  <w:footnote w:type="continuationSeparator" w:id="0">
    <w:p w14:paraId="036BC7B1" w14:textId="77777777" w:rsidR="00B04363" w:rsidRDefault="00B04363" w:rsidP="00C6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399F" w14:textId="77777777" w:rsidR="00C6516E" w:rsidRDefault="00C6516E">
    <w:pPr>
      <w:pStyle w:val="Header"/>
    </w:pPr>
    <w:r>
      <w:rPr>
        <w:noProof/>
        <w:lang w:eastAsia="en-GB"/>
      </w:rPr>
      <w:drawing>
        <wp:inline distT="0" distB="0" distL="0" distR="0" wp14:anchorId="20ECA881" wp14:editId="32091822">
          <wp:extent cx="5731510" cy="628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611"/>
    <w:multiLevelType w:val="hybridMultilevel"/>
    <w:tmpl w:val="89B6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0AC5"/>
    <w:multiLevelType w:val="hybridMultilevel"/>
    <w:tmpl w:val="A2D2050C"/>
    <w:lvl w:ilvl="0" w:tplc="3228ACE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43E"/>
    <w:multiLevelType w:val="hybridMultilevel"/>
    <w:tmpl w:val="E174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2122"/>
    <w:multiLevelType w:val="hybridMultilevel"/>
    <w:tmpl w:val="9F564D2C"/>
    <w:lvl w:ilvl="0" w:tplc="2EA83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4DB0"/>
    <w:multiLevelType w:val="hybridMultilevel"/>
    <w:tmpl w:val="0256D9B2"/>
    <w:lvl w:ilvl="0" w:tplc="F27071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80A7A"/>
    <w:multiLevelType w:val="hybridMultilevel"/>
    <w:tmpl w:val="4F6A2304"/>
    <w:lvl w:ilvl="0" w:tplc="9A785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037BB"/>
    <w:multiLevelType w:val="hybridMultilevel"/>
    <w:tmpl w:val="9010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683C"/>
    <w:multiLevelType w:val="hybridMultilevel"/>
    <w:tmpl w:val="06121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73698"/>
    <w:multiLevelType w:val="hybridMultilevel"/>
    <w:tmpl w:val="05420EDE"/>
    <w:lvl w:ilvl="0" w:tplc="4118B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33E9"/>
    <w:multiLevelType w:val="hybridMultilevel"/>
    <w:tmpl w:val="A0A098CE"/>
    <w:lvl w:ilvl="0" w:tplc="2EA83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D2CE5"/>
    <w:multiLevelType w:val="hybridMultilevel"/>
    <w:tmpl w:val="258A99B6"/>
    <w:lvl w:ilvl="0" w:tplc="3228ACE0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2B06A3"/>
    <w:multiLevelType w:val="hybridMultilevel"/>
    <w:tmpl w:val="70E8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84390">
    <w:abstractNumId w:val="9"/>
  </w:num>
  <w:num w:numId="2" w16cid:durableId="175383969">
    <w:abstractNumId w:val="11"/>
  </w:num>
  <w:num w:numId="3" w16cid:durableId="1133406214">
    <w:abstractNumId w:val="3"/>
  </w:num>
  <w:num w:numId="4" w16cid:durableId="1923565174">
    <w:abstractNumId w:val="1"/>
  </w:num>
  <w:num w:numId="5" w16cid:durableId="386220569">
    <w:abstractNumId w:val="10"/>
  </w:num>
  <w:num w:numId="6" w16cid:durableId="1019160311">
    <w:abstractNumId w:val="5"/>
  </w:num>
  <w:num w:numId="7" w16cid:durableId="1423720870">
    <w:abstractNumId w:val="4"/>
  </w:num>
  <w:num w:numId="8" w16cid:durableId="116071568">
    <w:abstractNumId w:val="8"/>
  </w:num>
  <w:num w:numId="9" w16cid:durableId="554899500">
    <w:abstractNumId w:val="6"/>
  </w:num>
  <w:num w:numId="10" w16cid:durableId="971525118">
    <w:abstractNumId w:val="2"/>
  </w:num>
  <w:num w:numId="11" w16cid:durableId="397870185">
    <w:abstractNumId w:val="7"/>
  </w:num>
  <w:num w:numId="12" w16cid:durableId="98338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23"/>
    <w:rsid w:val="0000302C"/>
    <w:rsid w:val="00026A98"/>
    <w:rsid w:val="00095A6E"/>
    <w:rsid w:val="000A4313"/>
    <w:rsid w:val="000C4BF6"/>
    <w:rsid w:val="001236A8"/>
    <w:rsid w:val="00133845"/>
    <w:rsid w:val="00191B93"/>
    <w:rsid w:val="001A16DE"/>
    <w:rsid w:val="001B7C89"/>
    <w:rsid w:val="001D2B17"/>
    <w:rsid w:val="001E48DF"/>
    <w:rsid w:val="001F4966"/>
    <w:rsid w:val="0020184B"/>
    <w:rsid w:val="00233A20"/>
    <w:rsid w:val="002376BB"/>
    <w:rsid w:val="002448BE"/>
    <w:rsid w:val="0026106C"/>
    <w:rsid w:val="002651B8"/>
    <w:rsid w:val="00290644"/>
    <w:rsid w:val="002920A6"/>
    <w:rsid w:val="003108CF"/>
    <w:rsid w:val="00340318"/>
    <w:rsid w:val="003570E5"/>
    <w:rsid w:val="003612FC"/>
    <w:rsid w:val="00371074"/>
    <w:rsid w:val="0037170B"/>
    <w:rsid w:val="003718EE"/>
    <w:rsid w:val="003B6A9D"/>
    <w:rsid w:val="003E1B97"/>
    <w:rsid w:val="003F2BC2"/>
    <w:rsid w:val="00413359"/>
    <w:rsid w:val="00420F2B"/>
    <w:rsid w:val="004260F9"/>
    <w:rsid w:val="00451654"/>
    <w:rsid w:val="004B429E"/>
    <w:rsid w:val="004F21F9"/>
    <w:rsid w:val="00516867"/>
    <w:rsid w:val="00521F70"/>
    <w:rsid w:val="00522D66"/>
    <w:rsid w:val="00524F2F"/>
    <w:rsid w:val="00555BCD"/>
    <w:rsid w:val="005924B4"/>
    <w:rsid w:val="005F070F"/>
    <w:rsid w:val="006068D8"/>
    <w:rsid w:val="006139F2"/>
    <w:rsid w:val="0061413E"/>
    <w:rsid w:val="0061606E"/>
    <w:rsid w:val="00624C14"/>
    <w:rsid w:val="006623F0"/>
    <w:rsid w:val="006A2CC7"/>
    <w:rsid w:val="006A4C3A"/>
    <w:rsid w:val="006B524D"/>
    <w:rsid w:val="006C6B11"/>
    <w:rsid w:val="006F64C1"/>
    <w:rsid w:val="007211B7"/>
    <w:rsid w:val="007357C2"/>
    <w:rsid w:val="00743852"/>
    <w:rsid w:val="00747523"/>
    <w:rsid w:val="0076407E"/>
    <w:rsid w:val="00764E2F"/>
    <w:rsid w:val="007D0885"/>
    <w:rsid w:val="007E1282"/>
    <w:rsid w:val="007E4B54"/>
    <w:rsid w:val="007F765B"/>
    <w:rsid w:val="008116D3"/>
    <w:rsid w:val="00880583"/>
    <w:rsid w:val="008A4AEF"/>
    <w:rsid w:val="008B2138"/>
    <w:rsid w:val="008B2579"/>
    <w:rsid w:val="008B3EED"/>
    <w:rsid w:val="008C390C"/>
    <w:rsid w:val="008E58A2"/>
    <w:rsid w:val="008E751D"/>
    <w:rsid w:val="0091435C"/>
    <w:rsid w:val="0092613F"/>
    <w:rsid w:val="00957F88"/>
    <w:rsid w:val="009667B7"/>
    <w:rsid w:val="00974A4B"/>
    <w:rsid w:val="00980CF3"/>
    <w:rsid w:val="009872C5"/>
    <w:rsid w:val="009A1D08"/>
    <w:rsid w:val="009B34CF"/>
    <w:rsid w:val="009B607B"/>
    <w:rsid w:val="00A21D6F"/>
    <w:rsid w:val="00A33289"/>
    <w:rsid w:val="00AE087B"/>
    <w:rsid w:val="00AF4379"/>
    <w:rsid w:val="00B04363"/>
    <w:rsid w:val="00B215E7"/>
    <w:rsid w:val="00B22735"/>
    <w:rsid w:val="00B239B4"/>
    <w:rsid w:val="00B6349B"/>
    <w:rsid w:val="00BB16D1"/>
    <w:rsid w:val="00BE1A25"/>
    <w:rsid w:val="00BF185B"/>
    <w:rsid w:val="00C16739"/>
    <w:rsid w:val="00C323B1"/>
    <w:rsid w:val="00C35E15"/>
    <w:rsid w:val="00C41666"/>
    <w:rsid w:val="00C6516E"/>
    <w:rsid w:val="00C961DF"/>
    <w:rsid w:val="00CB47BC"/>
    <w:rsid w:val="00CC633A"/>
    <w:rsid w:val="00CF0D32"/>
    <w:rsid w:val="00D20B88"/>
    <w:rsid w:val="00D511BD"/>
    <w:rsid w:val="00D65831"/>
    <w:rsid w:val="00D947B3"/>
    <w:rsid w:val="00DD514F"/>
    <w:rsid w:val="00DE015D"/>
    <w:rsid w:val="00E80B33"/>
    <w:rsid w:val="00E8749B"/>
    <w:rsid w:val="00E912EC"/>
    <w:rsid w:val="00E94F10"/>
    <w:rsid w:val="00E97DC3"/>
    <w:rsid w:val="00F01264"/>
    <w:rsid w:val="00F208D2"/>
    <w:rsid w:val="00F50178"/>
    <w:rsid w:val="00F6224E"/>
    <w:rsid w:val="00FC3A19"/>
    <w:rsid w:val="00FD419E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5251A"/>
  <w15:chartTrackingRefBased/>
  <w15:docId w15:val="{B5A9C876-8E6B-4433-B9B7-B0995DD4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6E"/>
  </w:style>
  <w:style w:type="paragraph" w:styleId="Footer">
    <w:name w:val="footer"/>
    <w:basedOn w:val="Normal"/>
    <w:link w:val="Foot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6E"/>
  </w:style>
  <w:style w:type="paragraph" w:styleId="NormalWeb">
    <w:name w:val="Normal (Web)"/>
    <w:basedOn w:val="Normal"/>
    <w:uiPriority w:val="99"/>
    <w:semiHidden/>
    <w:unhideWhenUsed/>
    <w:rsid w:val="006A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6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3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A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B\AppData\Local\Microsoft\Windows\INetCache\IE\DZY8C30S\DC-Context-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EBA55D2CE984894A543B6D87B2C96" ma:contentTypeVersion="4" ma:contentTypeDescription="Create a new document." ma:contentTypeScope="" ma:versionID="f9e6558fe102b36e2e1c49c043985636">
  <xsd:schema xmlns:xsd="http://www.w3.org/2001/XMLSchema" xmlns:xs="http://www.w3.org/2001/XMLSchema" xmlns:p="http://schemas.microsoft.com/office/2006/metadata/properties" xmlns:ns2="630ce31a-3491-454f-a0c1-40daa99d65da" targetNamespace="http://schemas.microsoft.com/office/2006/metadata/properties" ma:root="true" ma:fieldsID="f167e767d7579a8398b4b24828840442" ns2:_="">
    <xsd:import namespace="630ce31a-3491-454f-a0c1-40daa99d6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e31a-3491-454f-a0c1-40daa99d6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951B6-F985-45A8-9129-726451A5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ce31a-3491-454f-a0c1-40daa99d6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627FE-C24C-4B52-82BD-680384658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8820D-0231-452D-AA17-96BFFB800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DC-Context-Statement</Template>
  <TotalTime>24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Brewer</dc:creator>
  <cp:keywords/>
  <dc:description/>
  <cp:lastModifiedBy>Emily Garnham</cp:lastModifiedBy>
  <cp:revision>22</cp:revision>
  <dcterms:created xsi:type="dcterms:W3CDTF">2024-06-25T14:37:00Z</dcterms:created>
  <dcterms:modified xsi:type="dcterms:W3CDTF">2024-07-18T15:58:00Z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0x0101003E2EBA55D2CE984894A543B6D87B2C96</vt:lpwstr>
  </property>
</Properties>
</file>