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BA94" w14:textId="77777777" w:rsidR="00C6516E" w:rsidRDefault="00C6516E" w:rsidP="0061413E">
      <w:pPr>
        <w:spacing w:after="0" w:line="240" w:lineRule="auto"/>
      </w:pPr>
    </w:p>
    <w:p w14:paraId="65C36E35" w14:textId="66542CE2" w:rsidR="00DE581A" w:rsidRPr="00B21068" w:rsidRDefault="00DE581A" w:rsidP="00DE581A">
      <w:pPr>
        <w:spacing w:after="0" w:line="240" w:lineRule="auto"/>
        <w:rPr>
          <w:rFonts w:cstheme="minorHAnsi"/>
        </w:rPr>
      </w:pPr>
      <w:r w:rsidRPr="00B21068">
        <w:rPr>
          <w:rFonts w:cstheme="minorHAnsi"/>
        </w:rPr>
        <w:t xml:space="preserve">Job title: </w:t>
      </w:r>
      <w:r w:rsidR="00992D4F">
        <w:rPr>
          <w:rFonts w:eastAsia="Times New Roman" w:cstheme="minorHAnsi"/>
          <w:szCs w:val="20"/>
          <w:lang w:eastAsia="en-GB"/>
        </w:rPr>
        <w:t>Lawyer and Senior Lawyer</w:t>
      </w:r>
      <w:r w:rsidRPr="00B21068">
        <w:rPr>
          <w:rFonts w:eastAsia="Times New Roman" w:cstheme="minorHAnsi"/>
          <w:szCs w:val="20"/>
          <w:lang w:eastAsia="en-GB"/>
        </w:rPr>
        <w:t xml:space="preserve"> (Commercial/Contracts)</w:t>
      </w:r>
    </w:p>
    <w:p w14:paraId="1567C897" w14:textId="77777777" w:rsidR="00DE581A" w:rsidRPr="00B21068" w:rsidRDefault="00DE581A" w:rsidP="00DE581A">
      <w:pPr>
        <w:spacing w:after="0" w:line="240" w:lineRule="auto"/>
        <w:rPr>
          <w:rFonts w:cstheme="minorHAnsi"/>
        </w:rPr>
      </w:pPr>
      <w:r w:rsidRPr="00B21068">
        <w:rPr>
          <w:rFonts w:cstheme="minorHAnsi"/>
        </w:rPr>
        <w:t>Directorate/Service/Team:</w:t>
      </w:r>
      <w:r w:rsidRPr="00B21068">
        <w:rPr>
          <w:rFonts w:eastAsia="Times New Roman" w:cstheme="minorHAnsi"/>
          <w:szCs w:val="20"/>
          <w:lang w:eastAsia="en-GB"/>
        </w:rPr>
        <w:t xml:space="preserve"> Legal and Democratic Services, Legal Services, Commercial/Contract Team</w:t>
      </w:r>
    </w:p>
    <w:p w14:paraId="4986FA75" w14:textId="77777777" w:rsidR="00DE581A" w:rsidRDefault="00DE581A" w:rsidP="00DE581A">
      <w:pPr>
        <w:spacing w:after="0" w:line="240" w:lineRule="auto"/>
      </w:pPr>
    </w:p>
    <w:p w14:paraId="5A433DC8" w14:textId="77777777" w:rsidR="00DE581A" w:rsidRPr="00B657A0" w:rsidRDefault="00DE581A" w:rsidP="00DE581A">
      <w:pPr>
        <w:spacing w:after="0" w:line="240" w:lineRule="auto"/>
        <w:rPr>
          <w:b/>
          <w:sz w:val="28"/>
        </w:rPr>
      </w:pPr>
      <w:r w:rsidRPr="00B657A0">
        <w:rPr>
          <w:b/>
          <w:sz w:val="28"/>
        </w:rPr>
        <w:t xml:space="preserve">Organisation </w:t>
      </w:r>
      <w:r>
        <w:rPr>
          <w:b/>
          <w:sz w:val="28"/>
        </w:rPr>
        <w:t>s</w:t>
      </w:r>
      <w:r w:rsidRPr="00B657A0">
        <w:rPr>
          <w:b/>
          <w:sz w:val="28"/>
        </w:rPr>
        <w:t>tructure</w:t>
      </w:r>
      <w:r>
        <w:rPr>
          <w:b/>
          <w:sz w:val="28"/>
        </w:rPr>
        <w:t xml:space="preserve"> </w:t>
      </w:r>
    </w:p>
    <w:p w14:paraId="60A61558" w14:textId="02A4EE5E" w:rsidR="00DE581A" w:rsidRDefault="00DE581A" w:rsidP="00DE581A">
      <w:pPr>
        <w:spacing w:after="0" w:line="240" w:lineRule="auto"/>
      </w:pPr>
      <w:r>
        <w:t xml:space="preserve">Reporting to: </w:t>
      </w:r>
      <w:r w:rsidR="00C36D7D">
        <w:t>Legal Business Partner (Commercial/Contracts)</w:t>
      </w:r>
    </w:p>
    <w:p w14:paraId="5BE77D05" w14:textId="0C59367D" w:rsidR="00DE581A" w:rsidRDefault="00DE581A" w:rsidP="00DE581A">
      <w:pPr>
        <w:spacing w:after="0" w:line="240" w:lineRule="auto"/>
      </w:pPr>
      <w:r>
        <w:t xml:space="preserve">Responsibility for: </w:t>
      </w:r>
    </w:p>
    <w:p w14:paraId="51B7BD18" w14:textId="77777777" w:rsidR="00DE581A" w:rsidRDefault="00DE581A" w:rsidP="00DE581A">
      <w:pPr>
        <w:spacing w:after="0" w:line="240" w:lineRule="auto"/>
        <w:rPr>
          <w:rFonts w:eastAsia="Times New Roman" w:cstheme="minorHAnsi"/>
        </w:rPr>
      </w:pPr>
    </w:p>
    <w:p w14:paraId="73D4503F" w14:textId="4F7BD000" w:rsidR="00545D4E" w:rsidRPr="00545D4E" w:rsidRDefault="00545D4E" w:rsidP="00545D4E">
      <w:pPr>
        <w:rPr>
          <w:rFonts w:eastAsia="Times New Roman" w:cstheme="minorHAnsi"/>
          <w:lang w:eastAsia="en-GB"/>
        </w:rPr>
      </w:pPr>
      <w:r w:rsidRPr="00545D4E">
        <w:rPr>
          <w:rFonts w:eastAsia="Times New Roman" w:cstheme="minorHAnsi"/>
        </w:rPr>
        <w:t xml:space="preserve">As a provider of support services Legal Services supports all Directorates and their work to deliver the Council’s outcomes providing </w:t>
      </w:r>
      <w:r w:rsidRPr="00545D4E">
        <w:rPr>
          <w:rFonts w:eastAsia="Times New Roman" w:cstheme="minorHAnsi"/>
          <w:lang w:eastAsia="en-GB"/>
        </w:rPr>
        <w:t>a wide range of legal support for the whole council: working beyond group, Service and Directorate boundaries is essential for the effective working of the Council, Department and Service.</w:t>
      </w:r>
    </w:p>
    <w:p w14:paraId="33176DE9" w14:textId="77777777" w:rsidR="00545D4E" w:rsidRPr="00545D4E" w:rsidRDefault="00545D4E" w:rsidP="00545D4E">
      <w:pPr>
        <w:rPr>
          <w:rFonts w:eastAsia="Times New Roman" w:cstheme="minorHAnsi"/>
        </w:rPr>
      </w:pPr>
      <w:r w:rsidRPr="00545D4E">
        <w:rPr>
          <w:rFonts w:eastAsia="Times New Roman" w:cstheme="minorHAnsi"/>
          <w:lang w:eastAsia="en-GB"/>
        </w:rPr>
        <w:t xml:space="preserve">Legal Services is critical in ensuring that in all its activity the Council works within and through the law. </w:t>
      </w:r>
    </w:p>
    <w:p w14:paraId="24E04236" w14:textId="5FF86A5F" w:rsidR="00545D4E" w:rsidRPr="00545D4E" w:rsidRDefault="00545D4E" w:rsidP="00545D4E">
      <w:pPr>
        <w:spacing w:after="0" w:line="240" w:lineRule="auto"/>
        <w:rPr>
          <w:rFonts w:eastAsia="Times New Roman" w:cstheme="minorHAnsi"/>
          <w:lang w:eastAsia="en-GB"/>
        </w:rPr>
      </w:pPr>
      <w:r w:rsidRPr="00545D4E">
        <w:rPr>
          <w:rFonts w:eastAsia="Times New Roman" w:cstheme="minorHAnsi"/>
          <w:lang w:eastAsia="en-GB"/>
        </w:rPr>
        <w:t xml:space="preserve">The Service </w:t>
      </w:r>
      <w:r w:rsidR="00445910">
        <w:rPr>
          <w:rFonts w:eastAsia="Times New Roman" w:cstheme="minorHAnsi"/>
          <w:lang w:eastAsia="en-GB"/>
        </w:rPr>
        <w:t xml:space="preserve">has </w:t>
      </w:r>
      <w:r w:rsidR="00445910" w:rsidRPr="00545D4E">
        <w:rPr>
          <w:rFonts w:eastAsia="Times New Roman" w:cstheme="minorHAnsi"/>
          <w:lang w:eastAsia="en-GB"/>
        </w:rPr>
        <w:t>six</w:t>
      </w:r>
      <w:r w:rsidRPr="00545D4E">
        <w:rPr>
          <w:rFonts w:eastAsia="Times New Roman" w:cstheme="minorHAnsi"/>
          <w:lang w:eastAsia="en-GB"/>
        </w:rPr>
        <w:t xml:space="preserve"> teams:</w:t>
      </w:r>
    </w:p>
    <w:p w14:paraId="4A58DECB" w14:textId="77777777" w:rsidR="00C75027" w:rsidRPr="00545D4E" w:rsidRDefault="00445910" w:rsidP="00545D4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 xml:space="preserve">Children’s </w:t>
      </w:r>
    </w:p>
    <w:p w14:paraId="4E67EF08" w14:textId="77777777" w:rsidR="00C75027" w:rsidRPr="00545D4E" w:rsidRDefault="00445910" w:rsidP="00545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 xml:space="preserve">Adult and Litigation </w:t>
      </w:r>
    </w:p>
    <w:p w14:paraId="0449E538" w14:textId="77777777" w:rsidR="00C75027" w:rsidRPr="00545D4E" w:rsidRDefault="00445910" w:rsidP="00545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 xml:space="preserve">Commercial/Contracts </w:t>
      </w:r>
    </w:p>
    <w:p w14:paraId="21EB4A9F" w14:textId="77777777" w:rsidR="00C75027" w:rsidRPr="00545D4E" w:rsidRDefault="00445910" w:rsidP="00545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 xml:space="preserve">Property </w:t>
      </w:r>
    </w:p>
    <w:p w14:paraId="5A9A6EDB" w14:textId="77777777" w:rsidR="00C75027" w:rsidRPr="00545D4E" w:rsidRDefault="00445910" w:rsidP="00545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>Regulatory</w:t>
      </w:r>
    </w:p>
    <w:p w14:paraId="719BB121" w14:textId="77777777" w:rsidR="00C75027" w:rsidRPr="00545D4E" w:rsidRDefault="00445910" w:rsidP="00545D4E">
      <w:pPr>
        <w:numPr>
          <w:ilvl w:val="0"/>
          <w:numId w:val="1"/>
        </w:numPr>
        <w:spacing w:after="120" w:line="240" w:lineRule="auto"/>
        <w:contextualSpacing/>
        <w:rPr>
          <w:rFonts w:eastAsia="Times New Roman" w:cstheme="minorHAnsi"/>
          <w:u w:val="single"/>
          <w:lang w:eastAsia="en-GB"/>
        </w:rPr>
      </w:pPr>
      <w:r w:rsidRPr="00545D4E">
        <w:rPr>
          <w:rFonts w:eastAsia="Times New Roman" w:cstheme="minorHAnsi"/>
          <w:u w:val="single"/>
          <w:lang w:eastAsia="en-GB"/>
        </w:rPr>
        <w:t>Local Land Charges</w:t>
      </w:r>
    </w:p>
    <w:p w14:paraId="7CE73C91" w14:textId="7FAC4838" w:rsidR="00545D4E" w:rsidRPr="00B21068" w:rsidRDefault="00545D4E" w:rsidP="00545D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21068">
        <w:rPr>
          <w:rFonts w:eastAsia="Times New Roman" w:cstheme="minorHAnsi"/>
          <w:lang w:eastAsia="en-GB"/>
        </w:rPr>
        <w:t>Each team is supported by legal administrative and/or support officers.</w:t>
      </w:r>
    </w:p>
    <w:p w14:paraId="7BF1274E" w14:textId="192B3BBA" w:rsidR="006A436F" w:rsidRPr="00A0729D" w:rsidRDefault="00A0729D" w:rsidP="00474041">
      <w:pPr>
        <w:jc w:val="both"/>
        <w:rPr>
          <w:rFonts w:cstheme="minorHAnsi"/>
          <w:b/>
          <w:bCs/>
          <w:sz w:val="28"/>
          <w:szCs w:val="28"/>
        </w:rPr>
      </w:pPr>
      <w:r w:rsidRPr="00A0729D">
        <w:rPr>
          <w:rFonts w:cstheme="minorHAnsi"/>
          <w:b/>
          <w:bCs/>
          <w:sz w:val="28"/>
          <w:szCs w:val="28"/>
        </w:rPr>
        <w:t>Commercial/Contracts Team</w:t>
      </w:r>
    </w:p>
    <w:p w14:paraId="704E73BE" w14:textId="338B2402" w:rsidR="00474041" w:rsidRDefault="00474041" w:rsidP="00474041">
      <w:pPr>
        <w:jc w:val="both"/>
        <w:rPr>
          <w:rFonts w:eastAsia="Times New Roman" w:cstheme="minorHAnsi"/>
          <w:lang w:eastAsia="en-GB"/>
        </w:rPr>
      </w:pPr>
      <w:r w:rsidRPr="00B21068">
        <w:rPr>
          <w:rFonts w:cstheme="minorHAnsi"/>
        </w:rPr>
        <w:t xml:space="preserve">The work of the team covers contracts and capital projects, alternative service delivery models and commercial arrangements.  </w:t>
      </w:r>
      <w:r w:rsidRPr="00B21068">
        <w:rPr>
          <w:rFonts w:eastAsia="Times New Roman" w:cstheme="minorHAnsi"/>
          <w:lang w:eastAsia="en-GB"/>
        </w:rPr>
        <w:t xml:space="preserve"> The work of the team is divided between the Business Partner, </w:t>
      </w:r>
      <w:r w:rsidR="00FA3AB8" w:rsidRPr="00B21068">
        <w:rPr>
          <w:rFonts w:eastAsia="Times New Roman" w:cstheme="minorHAnsi"/>
          <w:lang w:eastAsia="en-GB"/>
        </w:rPr>
        <w:t xml:space="preserve">1 </w:t>
      </w:r>
      <w:r w:rsidRPr="00B21068">
        <w:rPr>
          <w:rFonts w:eastAsia="Times New Roman" w:cstheme="minorHAnsi"/>
          <w:lang w:eastAsia="en-GB"/>
        </w:rPr>
        <w:t xml:space="preserve">Senior Lawyer, </w:t>
      </w:r>
      <w:r w:rsidR="00FA3AB8" w:rsidRPr="00B21068">
        <w:rPr>
          <w:rFonts w:eastAsia="Times New Roman" w:cstheme="minorHAnsi"/>
          <w:lang w:eastAsia="en-GB"/>
        </w:rPr>
        <w:t xml:space="preserve">2 </w:t>
      </w:r>
      <w:r w:rsidRPr="00B21068">
        <w:rPr>
          <w:rFonts w:eastAsia="Times New Roman" w:cstheme="minorHAnsi"/>
          <w:lang w:eastAsia="en-GB"/>
        </w:rPr>
        <w:t xml:space="preserve">Lawyers, </w:t>
      </w:r>
      <w:r w:rsidR="00FA3AB8" w:rsidRPr="00B21068">
        <w:rPr>
          <w:rFonts w:eastAsia="Times New Roman" w:cstheme="minorHAnsi"/>
          <w:lang w:eastAsia="en-GB"/>
        </w:rPr>
        <w:t xml:space="preserve">a </w:t>
      </w:r>
      <w:r w:rsidRPr="00B21068">
        <w:rPr>
          <w:rFonts w:eastAsia="Times New Roman" w:cstheme="minorHAnsi"/>
          <w:lang w:eastAsia="en-GB"/>
        </w:rPr>
        <w:t xml:space="preserve">paralegal and </w:t>
      </w:r>
      <w:r w:rsidR="00FA3AB8" w:rsidRPr="00B21068">
        <w:rPr>
          <w:rFonts w:eastAsia="Times New Roman" w:cstheme="minorHAnsi"/>
          <w:lang w:eastAsia="en-GB"/>
        </w:rPr>
        <w:t xml:space="preserve">3 </w:t>
      </w:r>
      <w:r w:rsidRPr="00B21068">
        <w:rPr>
          <w:rFonts w:eastAsia="Times New Roman" w:cstheme="minorHAnsi"/>
          <w:lang w:eastAsia="en-GB"/>
        </w:rPr>
        <w:t>support officers.</w:t>
      </w:r>
    </w:p>
    <w:p w14:paraId="4F42CC30" w14:textId="5D744453" w:rsidR="000E34B4" w:rsidRPr="00B21068" w:rsidRDefault="000E34B4" w:rsidP="00474041">
      <w:p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Commercial/Contract</w:t>
      </w:r>
      <w:r w:rsidR="00CB4ABC">
        <w:rPr>
          <w:rFonts w:eastAsia="Times New Roman" w:cstheme="minorHAnsi"/>
          <w:lang w:eastAsia="en-GB"/>
        </w:rPr>
        <w:t xml:space="preserve"> legal officers provide support to officer and members across all of the Coun</w:t>
      </w:r>
      <w:r w:rsidR="00043C6D">
        <w:rPr>
          <w:rFonts w:eastAsia="Times New Roman" w:cstheme="minorHAnsi"/>
          <w:lang w:eastAsia="en-GB"/>
        </w:rPr>
        <w:t>c</w:t>
      </w:r>
      <w:r w:rsidR="00CB4ABC">
        <w:rPr>
          <w:rFonts w:eastAsia="Times New Roman" w:cstheme="minorHAnsi"/>
          <w:lang w:eastAsia="en-GB"/>
        </w:rPr>
        <w:t>il’s Directorate</w:t>
      </w:r>
      <w:r w:rsidR="00043C6D">
        <w:rPr>
          <w:rFonts w:eastAsia="Times New Roman" w:cstheme="minorHAnsi"/>
          <w:lang w:eastAsia="en-GB"/>
        </w:rPr>
        <w:t xml:space="preserve">s as well as some client bodies </w:t>
      </w:r>
      <w:r w:rsidR="00451D63">
        <w:rPr>
          <w:rFonts w:eastAsia="Times New Roman" w:cstheme="minorHAnsi"/>
          <w:lang w:eastAsia="en-GB"/>
        </w:rPr>
        <w:t xml:space="preserve">including Dorset and Wiltshire Fire and Rescue Authority and school governing bodies. </w:t>
      </w:r>
    </w:p>
    <w:p w14:paraId="1130D9F1" w14:textId="6C330A53" w:rsidR="00B215E7" w:rsidRDefault="00156444" w:rsidP="0061413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Lawyer </w:t>
      </w:r>
    </w:p>
    <w:p w14:paraId="5002FA89" w14:textId="77777777" w:rsidR="00156444" w:rsidRPr="0071304E" w:rsidRDefault="00156444" w:rsidP="0061413E">
      <w:pPr>
        <w:spacing w:after="0" w:line="240" w:lineRule="auto"/>
        <w:rPr>
          <w:bCs/>
          <w:sz w:val="28"/>
        </w:rPr>
      </w:pPr>
    </w:p>
    <w:p w14:paraId="285C192A" w14:textId="66B747D0" w:rsidR="00156444" w:rsidRDefault="00011F77" w:rsidP="0061413E">
      <w:pPr>
        <w:spacing w:after="0" w:line="240" w:lineRule="auto"/>
        <w:rPr>
          <w:bCs/>
        </w:rPr>
      </w:pPr>
      <w:r w:rsidRPr="0071304E">
        <w:rPr>
          <w:bCs/>
        </w:rPr>
        <w:t>Each La</w:t>
      </w:r>
      <w:r w:rsidR="00A168EE">
        <w:rPr>
          <w:bCs/>
        </w:rPr>
        <w:t>w</w:t>
      </w:r>
      <w:r w:rsidRPr="0071304E">
        <w:rPr>
          <w:bCs/>
        </w:rPr>
        <w:t xml:space="preserve">yer is expected to </w:t>
      </w:r>
      <w:r w:rsidR="00AE5C26">
        <w:rPr>
          <w:bCs/>
        </w:rPr>
        <w:t xml:space="preserve">give advice and undertake transactional work across a wide range of subject areas. </w:t>
      </w:r>
    </w:p>
    <w:p w14:paraId="037BC0B4" w14:textId="77777777" w:rsidR="00AE5C26" w:rsidRPr="0071304E" w:rsidRDefault="00AE5C26" w:rsidP="0061413E">
      <w:pPr>
        <w:spacing w:after="0" w:line="240" w:lineRule="auto"/>
        <w:rPr>
          <w:bCs/>
        </w:rPr>
      </w:pPr>
    </w:p>
    <w:p w14:paraId="7DBA7DE2" w14:textId="6B0DFFCD" w:rsidR="00C2356B" w:rsidRDefault="00AE5C26" w:rsidP="00545D4E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="00545D4E" w:rsidRPr="00545D4E">
        <w:rPr>
          <w:rFonts w:eastAsia="Calibri" w:cstheme="minorHAnsi"/>
        </w:rPr>
        <w:t xml:space="preserve">he work of the legal </w:t>
      </w:r>
      <w:r w:rsidR="00C8210E">
        <w:rPr>
          <w:rFonts w:eastAsia="Calibri" w:cstheme="minorHAnsi"/>
        </w:rPr>
        <w:t xml:space="preserve">contracts and commercial </w:t>
      </w:r>
      <w:r w:rsidR="00545D4E" w:rsidRPr="00545D4E">
        <w:rPr>
          <w:rFonts w:eastAsia="Calibri" w:cstheme="minorHAnsi"/>
        </w:rPr>
        <w:t xml:space="preserve">team may include, </w:t>
      </w:r>
      <w:r w:rsidR="00C8210E">
        <w:rPr>
          <w:rFonts w:eastAsia="Calibri" w:cstheme="minorHAnsi"/>
        </w:rPr>
        <w:t xml:space="preserve">contract advice, drafting and negotiation, advice and support with </w:t>
      </w:r>
      <w:r w:rsidR="00332A19">
        <w:rPr>
          <w:rFonts w:eastAsia="Calibri" w:cstheme="minorHAnsi"/>
        </w:rPr>
        <w:t xml:space="preserve">contract tenders, quotes and general procurement, </w:t>
      </w:r>
      <w:r w:rsidR="00C8210E">
        <w:rPr>
          <w:rFonts w:eastAsia="Calibri" w:cstheme="minorHAnsi"/>
        </w:rPr>
        <w:t xml:space="preserve">advice about contract and procurement disputes and challenges, </w:t>
      </w:r>
      <w:r w:rsidR="00332A19">
        <w:rPr>
          <w:rFonts w:eastAsia="Calibri" w:cstheme="minorHAnsi"/>
        </w:rPr>
        <w:t xml:space="preserve">commercial advice including in relation to council owned companies and establishment </w:t>
      </w:r>
      <w:r w:rsidR="005248C7">
        <w:rPr>
          <w:rFonts w:eastAsia="Calibri" w:cstheme="minorHAnsi"/>
        </w:rPr>
        <w:t xml:space="preserve">and formation of </w:t>
      </w:r>
      <w:r w:rsidR="00332A19">
        <w:rPr>
          <w:rFonts w:eastAsia="Calibri" w:cstheme="minorHAnsi"/>
        </w:rPr>
        <w:t xml:space="preserve">new alternative </w:t>
      </w:r>
      <w:r w:rsidR="005248C7">
        <w:rPr>
          <w:rFonts w:eastAsia="Calibri" w:cstheme="minorHAnsi"/>
        </w:rPr>
        <w:t xml:space="preserve">delivery models, advice and drafting relating to academy conversions and </w:t>
      </w:r>
      <w:r w:rsidR="00C2356B">
        <w:rPr>
          <w:rFonts w:eastAsia="Calibri" w:cstheme="minorHAnsi"/>
        </w:rPr>
        <w:t xml:space="preserve">advice about council governance, officer authorities and decision making. </w:t>
      </w:r>
    </w:p>
    <w:p w14:paraId="28E872AC" w14:textId="77777777" w:rsidR="00B6517F" w:rsidRDefault="00B6517F" w:rsidP="00545D4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In carrying out this role the Lawyer may be required to:</w:t>
      </w:r>
    </w:p>
    <w:p w14:paraId="39F6D92D" w14:textId="47FA607F" w:rsidR="00A4716C" w:rsidRDefault="00A4716C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lastRenderedPageBreak/>
        <w:t>Work with colleagues in the procurement team</w:t>
      </w:r>
      <w:r w:rsidR="002912BC">
        <w:rPr>
          <w:rFonts w:eastAsia="Calibri" w:cstheme="minorHAnsi"/>
          <w:color w:val="000000"/>
        </w:rPr>
        <w:t xml:space="preserve"> to assist and advise on procurement processes.</w:t>
      </w:r>
    </w:p>
    <w:p w14:paraId="0D1CC64D" w14:textId="300F498F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 xml:space="preserve">Draft and negotiation of a wide range of </w:t>
      </w:r>
      <w:r w:rsidR="00797713">
        <w:rPr>
          <w:rFonts w:eastAsia="Calibri" w:cstheme="minorHAnsi"/>
          <w:color w:val="000000"/>
        </w:rPr>
        <w:t xml:space="preserve">contract and commercial </w:t>
      </w:r>
      <w:r w:rsidRPr="00545D4E">
        <w:rPr>
          <w:rFonts w:eastAsia="Calibri" w:cstheme="minorHAnsi"/>
          <w:color w:val="000000"/>
        </w:rPr>
        <w:t>documentation</w:t>
      </w:r>
      <w:r w:rsidR="002912BC">
        <w:rPr>
          <w:rFonts w:eastAsia="Calibri" w:cstheme="minorHAnsi"/>
          <w:color w:val="000000"/>
        </w:rPr>
        <w:t>.</w:t>
      </w:r>
    </w:p>
    <w:p w14:paraId="23F0211C" w14:textId="7B14CD48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>Development, maint</w:t>
      </w:r>
      <w:r w:rsidR="009F19CB">
        <w:rPr>
          <w:rFonts w:eastAsia="Calibri" w:cstheme="minorHAnsi"/>
          <w:color w:val="000000"/>
        </w:rPr>
        <w:t xml:space="preserve">enance, </w:t>
      </w:r>
      <w:r w:rsidRPr="00545D4E">
        <w:rPr>
          <w:rFonts w:eastAsia="Calibri" w:cstheme="minorHAnsi"/>
          <w:color w:val="000000"/>
        </w:rPr>
        <w:t xml:space="preserve">guidance </w:t>
      </w:r>
      <w:r w:rsidR="009F19CB">
        <w:rPr>
          <w:rFonts w:eastAsia="Calibri" w:cstheme="minorHAnsi"/>
          <w:color w:val="000000"/>
        </w:rPr>
        <w:t xml:space="preserve">and use of </w:t>
      </w:r>
      <w:r w:rsidRPr="00545D4E">
        <w:rPr>
          <w:rFonts w:eastAsia="Calibri" w:cstheme="minorHAnsi"/>
          <w:color w:val="000000"/>
        </w:rPr>
        <w:t>template documents</w:t>
      </w:r>
      <w:r w:rsidR="002912BC">
        <w:rPr>
          <w:rFonts w:eastAsia="Calibri" w:cstheme="minorHAnsi"/>
          <w:color w:val="000000"/>
        </w:rPr>
        <w:t>.</w:t>
      </w:r>
    </w:p>
    <w:p w14:paraId="4E32FE4C" w14:textId="1AA0B024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>Advice on new legislation as well as existing law</w:t>
      </w:r>
      <w:r w:rsidR="009F19CB">
        <w:rPr>
          <w:rFonts w:eastAsia="Calibri" w:cstheme="minorHAnsi"/>
          <w:color w:val="000000"/>
        </w:rPr>
        <w:t>;</w:t>
      </w:r>
      <w:r w:rsidRPr="00545D4E">
        <w:rPr>
          <w:rFonts w:eastAsia="Calibri" w:cstheme="minorHAnsi"/>
          <w:color w:val="000000"/>
        </w:rPr>
        <w:t xml:space="preserve"> </w:t>
      </w:r>
    </w:p>
    <w:p w14:paraId="15527C42" w14:textId="79091DC4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 xml:space="preserve">Assistance in resolution of </w:t>
      </w:r>
      <w:r w:rsidR="009F19CB">
        <w:rPr>
          <w:rFonts w:eastAsia="Calibri" w:cstheme="minorHAnsi"/>
          <w:color w:val="000000"/>
        </w:rPr>
        <w:t xml:space="preserve">contract, commercial and procurement </w:t>
      </w:r>
      <w:r w:rsidRPr="00545D4E">
        <w:rPr>
          <w:rFonts w:eastAsia="Calibri" w:cstheme="minorHAnsi"/>
          <w:color w:val="000000"/>
        </w:rPr>
        <w:t>disputes</w:t>
      </w:r>
      <w:r w:rsidR="009F19CB">
        <w:rPr>
          <w:rFonts w:eastAsia="Calibri" w:cstheme="minorHAnsi"/>
          <w:color w:val="000000"/>
        </w:rPr>
        <w:t>;</w:t>
      </w:r>
      <w:r w:rsidRPr="00545D4E">
        <w:rPr>
          <w:rFonts w:eastAsia="Calibri" w:cstheme="minorHAnsi"/>
          <w:color w:val="000000"/>
        </w:rPr>
        <w:t xml:space="preserve"> </w:t>
      </w:r>
    </w:p>
    <w:p w14:paraId="1875B0DE" w14:textId="77777777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 xml:space="preserve">Instruction of Counsel and other external advisers. </w:t>
      </w:r>
    </w:p>
    <w:p w14:paraId="36A69162" w14:textId="77777777" w:rsidR="00545D4E" w:rsidRPr="00545D4E" w:rsidRDefault="00545D4E" w:rsidP="00545D4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2F24212A" w14:textId="2618747F" w:rsidR="00545D4E" w:rsidRPr="00545D4E" w:rsidRDefault="00545D4E" w:rsidP="00545D4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>While all post</w:t>
      </w:r>
      <w:r w:rsidR="00A32F1D">
        <w:rPr>
          <w:rFonts w:eastAsia="Calibri" w:cstheme="minorHAnsi"/>
          <w:color w:val="000000"/>
        </w:rPr>
        <w:t>s</w:t>
      </w:r>
      <w:r w:rsidRPr="00545D4E">
        <w:rPr>
          <w:rFonts w:eastAsia="Calibri" w:cstheme="minorHAnsi"/>
          <w:color w:val="000000"/>
        </w:rPr>
        <w:t xml:space="preserve"> within Legal Services are intended to support internal Council Directorates any member of staff may be asked to: </w:t>
      </w:r>
    </w:p>
    <w:p w14:paraId="1AD0BE19" w14:textId="74EEB23A" w:rsidR="000A6DD1" w:rsidRDefault="00553BBE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Support external client</w:t>
      </w:r>
      <w:r w:rsidR="008A195E">
        <w:rPr>
          <w:rFonts w:eastAsia="Calibri" w:cstheme="minorHAnsi"/>
          <w:color w:val="000000"/>
        </w:rPr>
        <w:t>s.</w:t>
      </w:r>
    </w:p>
    <w:p w14:paraId="7A93F00C" w14:textId="0438434D" w:rsidR="00553BBE" w:rsidRDefault="00553BBE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Support other team members in their work for </w:t>
      </w:r>
      <w:r w:rsidR="008A195E">
        <w:rPr>
          <w:rFonts w:eastAsia="Calibri" w:cstheme="minorHAnsi"/>
          <w:color w:val="000000"/>
        </w:rPr>
        <w:t>o</w:t>
      </w:r>
      <w:r>
        <w:rPr>
          <w:rFonts w:eastAsia="Calibri" w:cstheme="minorHAnsi"/>
          <w:color w:val="000000"/>
        </w:rPr>
        <w:t>ther directorates</w:t>
      </w:r>
      <w:r w:rsidR="008A195E">
        <w:rPr>
          <w:rFonts w:eastAsia="Calibri" w:cstheme="minorHAnsi"/>
          <w:color w:val="000000"/>
        </w:rPr>
        <w:t>.</w:t>
      </w:r>
    </w:p>
    <w:p w14:paraId="60AF67B1" w14:textId="545FB51A" w:rsidR="008A195E" w:rsidRPr="000A6DD1" w:rsidRDefault="00B36EAC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Provide cover for other team members.</w:t>
      </w:r>
    </w:p>
    <w:p w14:paraId="12A63FA7" w14:textId="687DBA4A" w:rsidR="00545D4E" w:rsidRPr="00545D4E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  <w:color w:val="000000"/>
        </w:rPr>
        <w:t xml:space="preserve">Support other team </w:t>
      </w:r>
      <w:r w:rsidR="009F2987">
        <w:rPr>
          <w:rFonts w:eastAsia="Calibri" w:cstheme="minorHAnsi"/>
          <w:color w:val="000000"/>
        </w:rPr>
        <w:t xml:space="preserve">or service </w:t>
      </w:r>
      <w:r w:rsidRPr="00545D4E">
        <w:rPr>
          <w:rFonts w:eastAsia="Calibri" w:cstheme="minorHAnsi"/>
          <w:color w:val="000000"/>
        </w:rPr>
        <w:t xml:space="preserve">members in their work for other Directorates. </w:t>
      </w:r>
    </w:p>
    <w:p w14:paraId="72FD4B27" w14:textId="2DF0BE23" w:rsidR="00545D4E" w:rsidRPr="00B36EAC" w:rsidRDefault="00545D4E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 w:rsidRPr="00545D4E">
        <w:rPr>
          <w:rFonts w:eastAsia="Calibri" w:cstheme="minorHAnsi"/>
        </w:rPr>
        <w:t>Provide cover for other team members</w:t>
      </w:r>
    </w:p>
    <w:p w14:paraId="71B60324" w14:textId="62CF351D" w:rsidR="00B36EAC" w:rsidRPr="00545D4E" w:rsidRDefault="00B36EAC" w:rsidP="00545D4E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</w:rPr>
        <w:t xml:space="preserve">Swap and share Directorate Responsibilities with other team members permanently or temporarily for business reasons including hr need to enable each team member to develop expertise across a broad range of work. </w:t>
      </w:r>
    </w:p>
    <w:p w14:paraId="07BB0E39" w14:textId="77777777" w:rsidR="00545D4E" w:rsidRPr="00545D4E" w:rsidRDefault="00545D4E" w:rsidP="00545D4E">
      <w:pPr>
        <w:autoSpaceDE w:val="0"/>
        <w:autoSpaceDN w:val="0"/>
        <w:adjustRightInd w:val="0"/>
        <w:spacing w:after="30" w:line="240" w:lineRule="auto"/>
        <w:rPr>
          <w:rFonts w:ascii="Arial" w:eastAsia="Calibri" w:hAnsi="Arial" w:cs="Arial"/>
          <w:color w:val="000000"/>
        </w:rPr>
      </w:pPr>
    </w:p>
    <w:p w14:paraId="494080EB" w14:textId="3C9C9290" w:rsidR="0061413E" w:rsidRPr="00F81CF9" w:rsidRDefault="002157A9" w:rsidP="0061413E">
      <w:pPr>
        <w:spacing w:after="0" w:line="240" w:lineRule="auto"/>
        <w:rPr>
          <w:rFonts w:eastAsia="Calibri" w:cstheme="minorHAnsi"/>
          <w:b/>
          <w:bCs/>
          <w:color w:val="000000"/>
          <w:sz w:val="28"/>
          <w:szCs w:val="28"/>
        </w:rPr>
      </w:pPr>
      <w:r w:rsidRPr="00F81CF9">
        <w:rPr>
          <w:rFonts w:eastAsia="Calibri" w:cstheme="minorHAnsi"/>
          <w:b/>
          <w:bCs/>
          <w:color w:val="000000"/>
          <w:sz w:val="28"/>
          <w:szCs w:val="28"/>
        </w:rPr>
        <w:t>Senior Lawyer</w:t>
      </w:r>
    </w:p>
    <w:p w14:paraId="468365D3" w14:textId="77777777" w:rsidR="002157A9" w:rsidRDefault="002157A9" w:rsidP="0061413E">
      <w:pPr>
        <w:spacing w:after="0" w:line="240" w:lineRule="auto"/>
        <w:rPr>
          <w:rFonts w:eastAsia="Calibri" w:cstheme="minorHAnsi"/>
          <w:color w:val="000000"/>
        </w:rPr>
      </w:pPr>
    </w:p>
    <w:p w14:paraId="2DCF96CB" w14:textId="57619BF0" w:rsidR="002157A9" w:rsidRDefault="002157A9" w:rsidP="0061413E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In addition to the requirement of a Lawyer, Senior Lawyers will be expected to personally undertake work of a complex nature and act as a lead specialist within their area of expertise and team within Legal Services. </w:t>
      </w:r>
    </w:p>
    <w:p w14:paraId="3657DFB8" w14:textId="77777777" w:rsidR="00562560" w:rsidRDefault="00562560" w:rsidP="0061413E">
      <w:pPr>
        <w:spacing w:after="0" w:line="240" w:lineRule="auto"/>
        <w:rPr>
          <w:rFonts w:eastAsia="Calibri" w:cstheme="minorHAnsi"/>
          <w:color w:val="000000"/>
        </w:rPr>
      </w:pPr>
    </w:p>
    <w:p w14:paraId="635D0B4E" w14:textId="053BE255" w:rsidR="00562560" w:rsidRDefault="00562560" w:rsidP="0061413E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They will also be required to:</w:t>
      </w:r>
    </w:p>
    <w:p w14:paraId="275B5350" w14:textId="30EC7AE0" w:rsidR="00562560" w:rsidRDefault="00562560" w:rsidP="0056256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Provide formal and informal supervision (including guidance and support) of the legal work of other team members. </w:t>
      </w:r>
    </w:p>
    <w:p w14:paraId="06B77008" w14:textId="4A496DD6" w:rsidR="00830C28" w:rsidRDefault="00830C28" w:rsidP="0056256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Conduct formal line management and supervision od staff as delegated or who report directly to them, which should </w:t>
      </w:r>
      <w:r w:rsidR="006476BF">
        <w:rPr>
          <w:rFonts w:eastAsia="Calibri" w:cstheme="minorHAnsi"/>
          <w:color w:val="000000"/>
        </w:rPr>
        <w:t xml:space="preserve">include as a minimum monthly 1-1 meetings and formal PDR meetings. </w:t>
      </w:r>
    </w:p>
    <w:p w14:paraId="7F1A74F5" w14:textId="7A48B6DA" w:rsidR="006476BF" w:rsidRDefault="006476BF" w:rsidP="0056256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Arrange and provide training for Legal Services and other Council staff, Elected Members and external client</w:t>
      </w:r>
      <w:r w:rsidR="00BF660F">
        <w:rPr>
          <w:rFonts w:eastAsia="Calibri" w:cstheme="minorHAnsi"/>
          <w:color w:val="000000"/>
        </w:rPr>
        <w:t xml:space="preserve">s. </w:t>
      </w:r>
    </w:p>
    <w:p w14:paraId="3BB874C1" w14:textId="4C9A55DC" w:rsidR="00BF660F" w:rsidRPr="00562560" w:rsidRDefault="00F81CF9" w:rsidP="0056256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Support the Business Partners and Head of Legal Services in the collation and reporting of management, performance, workload, target and budget data and information.</w:t>
      </w:r>
    </w:p>
    <w:p w14:paraId="4DDE17ED" w14:textId="77777777" w:rsidR="002157A9" w:rsidRDefault="002157A9" w:rsidP="0061413E">
      <w:pPr>
        <w:spacing w:after="0" w:line="240" w:lineRule="auto"/>
      </w:pPr>
    </w:p>
    <w:p w14:paraId="4A9E818D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Travel </w:t>
      </w:r>
      <w:r w:rsidR="00D20B88">
        <w:rPr>
          <w:b/>
          <w:sz w:val="28"/>
        </w:rPr>
        <w:t>r</w:t>
      </w:r>
      <w:r w:rsidRPr="0061413E">
        <w:rPr>
          <w:b/>
          <w:sz w:val="28"/>
        </w:rPr>
        <w:t>equirement</w:t>
      </w:r>
    </w:p>
    <w:p w14:paraId="5B56FB1F" w14:textId="11B337FF" w:rsidR="0061413E" w:rsidRDefault="00874274" w:rsidP="0061413E">
      <w:pPr>
        <w:spacing w:after="0" w:line="240" w:lineRule="auto"/>
      </w:pPr>
      <w:r>
        <w:t>None.</w:t>
      </w:r>
    </w:p>
    <w:p w14:paraId="32ECC747" w14:textId="77777777" w:rsidR="0061413E" w:rsidRDefault="0061413E" w:rsidP="0061413E">
      <w:pPr>
        <w:spacing w:after="0" w:line="240" w:lineRule="auto"/>
      </w:pPr>
    </w:p>
    <w:p w14:paraId="40A5C1AA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4CA771B3" w14:textId="5A754341" w:rsidR="0061413E" w:rsidRPr="00445910" w:rsidRDefault="00D67963" w:rsidP="0061413E">
      <w:pPr>
        <w:spacing w:after="0" w:line="240" w:lineRule="auto"/>
      </w:pPr>
      <w:r w:rsidRPr="00445910">
        <w:rPr>
          <w:rFonts w:cs="Arial"/>
        </w:rPr>
        <w:t>T</w:t>
      </w:r>
      <w:r w:rsidR="0061413E" w:rsidRPr="00445910">
        <w:rPr>
          <w:rFonts w:cs="Arial"/>
        </w:rPr>
        <w:t xml:space="preserve">here is a requirement </w:t>
      </w:r>
      <w:r w:rsidRPr="00445910">
        <w:rPr>
          <w:rFonts w:cs="Arial"/>
        </w:rPr>
        <w:t xml:space="preserve">for a standard DBS check </w:t>
      </w:r>
      <w:r w:rsidR="0061413E" w:rsidRPr="00445910">
        <w:rPr>
          <w:rFonts w:cs="Arial"/>
        </w:rPr>
        <w:t>for this role</w:t>
      </w:r>
      <w:r w:rsidRPr="00445910">
        <w:rPr>
          <w:rFonts w:cs="Arial"/>
        </w:rPr>
        <w:t xml:space="preserve"> and the role is also politically restricted. </w:t>
      </w:r>
    </w:p>
    <w:p w14:paraId="4EC1CED9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51CE3390" w14:textId="77777777" w:rsidTr="001E10D4">
        <w:tc>
          <w:tcPr>
            <w:tcW w:w="9016" w:type="dxa"/>
            <w:gridSpan w:val="4"/>
          </w:tcPr>
          <w:p w14:paraId="7C29271B" w14:textId="77777777" w:rsidR="0061413E" w:rsidRPr="00F44906" w:rsidRDefault="0061413E" w:rsidP="001E10D4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61413E" w14:paraId="34F5E875" w14:textId="77777777" w:rsidTr="001E10D4">
        <w:tc>
          <w:tcPr>
            <w:tcW w:w="2122" w:type="dxa"/>
          </w:tcPr>
          <w:p w14:paraId="6E9D05C8" w14:textId="77777777" w:rsidR="0061413E" w:rsidRDefault="0061413E" w:rsidP="001E10D4">
            <w:r>
              <w:t>Manager</w:t>
            </w:r>
          </w:p>
        </w:tc>
        <w:tc>
          <w:tcPr>
            <w:tcW w:w="3402" w:type="dxa"/>
          </w:tcPr>
          <w:p w14:paraId="18F3CE22" w14:textId="57DCC198" w:rsidR="0061413E" w:rsidRDefault="0061413E" w:rsidP="001E10D4"/>
        </w:tc>
        <w:tc>
          <w:tcPr>
            <w:tcW w:w="1238" w:type="dxa"/>
          </w:tcPr>
          <w:p w14:paraId="5C37A739" w14:textId="77777777" w:rsidR="0061413E" w:rsidRDefault="0061413E" w:rsidP="001E10D4">
            <w:r>
              <w:t>Date</w:t>
            </w:r>
          </w:p>
        </w:tc>
        <w:tc>
          <w:tcPr>
            <w:tcW w:w="2254" w:type="dxa"/>
          </w:tcPr>
          <w:p w14:paraId="5E170A60" w14:textId="3477447E" w:rsidR="0061413E" w:rsidRDefault="00F81CF9" w:rsidP="001E10D4">
            <w:r>
              <w:t>September</w:t>
            </w:r>
            <w:r w:rsidR="003760CE">
              <w:t xml:space="preserve"> 2024</w:t>
            </w:r>
          </w:p>
        </w:tc>
      </w:tr>
    </w:tbl>
    <w:p w14:paraId="58E39357" w14:textId="77777777" w:rsidR="0061413E" w:rsidRDefault="0061413E" w:rsidP="0061413E">
      <w:pPr>
        <w:spacing w:after="0" w:line="240" w:lineRule="auto"/>
      </w:pPr>
    </w:p>
    <w:sectPr w:rsidR="0061413E" w:rsidSect="00C6516E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D6FD" w14:textId="77777777" w:rsidR="0064714E" w:rsidRDefault="0064714E" w:rsidP="00C6516E">
      <w:pPr>
        <w:spacing w:after="0" w:line="240" w:lineRule="auto"/>
      </w:pPr>
      <w:r>
        <w:separator/>
      </w:r>
    </w:p>
  </w:endnote>
  <w:endnote w:type="continuationSeparator" w:id="0">
    <w:p w14:paraId="79A7B9DA" w14:textId="77777777" w:rsidR="0064714E" w:rsidRDefault="0064714E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71F1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0B53033E" wp14:editId="0AB02530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ED58" w14:textId="77777777" w:rsidR="0064714E" w:rsidRDefault="0064714E" w:rsidP="00C6516E">
      <w:pPr>
        <w:spacing w:after="0" w:line="240" w:lineRule="auto"/>
      </w:pPr>
      <w:r>
        <w:separator/>
      </w:r>
    </w:p>
  </w:footnote>
  <w:footnote w:type="continuationSeparator" w:id="0">
    <w:p w14:paraId="4FB334E5" w14:textId="77777777" w:rsidR="0064714E" w:rsidRDefault="0064714E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9F1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6E3822D8" wp14:editId="7A9D9B12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CF8"/>
    <w:multiLevelType w:val="hybridMultilevel"/>
    <w:tmpl w:val="0484BC10"/>
    <w:lvl w:ilvl="0" w:tplc="08086A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14AF"/>
    <w:multiLevelType w:val="hybridMultilevel"/>
    <w:tmpl w:val="7716FC16"/>
    <w:lvl w:ilvl="0" w:tplc="08086A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7F9"/>
    <w:multiLevelType w:val="hybridMultilevel"/>
    <w:tmpl w:val="F3DC0A9A"/>
    <w:lvl w:ilvl="0" w:tplc="08086A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0152"/>
    <w:multiLevelType w:val="hybridMultilevel"/>
    <w:tmpl w:val="288CE0BA"/>
    <w:lvl w:ilvl="0" w:tplc="08086A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F32A7"/>
    <w:multiLevelType w:val="hybridMultilevel"/>
    <w:tmpl w:val="FC82B12C"/>
    <w:lvl w:ilvl="0" w:tplc="08086A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61A"/>
    <w:multiLevelType w:val="hybridMultilevel"/>
    <w:tmpl w:val="72D0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37821"/>
    <w:multiLevelType w:val="hybridMultilevel"/>
    <w:tmpl w:val="7984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02484">
    <w:abstractNumId w:val="4"/>
  </w:num>
  <w:num w:numId="2" w16cid:durableId="721103972">
    <w:abstractNumId w:val="3"/>
  </w:num>
  <w:num w:numId="3" w16cid:durableId="687022087">
    <w:abstractNumId w:val="6"/>
  </w:num>
  <w:num w:numId="4" w16cid:durableId="1571387121">
    <w:abstractNumId w:val="0"/>
  </w:num>
  <w:num w:numId="5" w16cid:durableId="1092582114">
    <w:abstractNumId w:val="2"/>
  </w:num>
  <w:num w:numId="6" w16cid:durableId="1951743518">
    <w:abstractNumId w:val="1"/>
  </w:num>
  <w:num w:numId="7" w16cid:durableId="402072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4E"/>
    <w:rsid w:val="00011F77"/>
    <w:rsid w:val="00043C6D"/>
    <w:rsid w:val="000A6DD1"/>
    <w:rsid w:val="000E34B4"/>
    <w:rsid w:val="00156444"/>
    <w:rsid w:val="001B7C89"/>
    <w:rsid w:val="001D2B17"/>
    <w:rsid w:val="001F5F2C"/>
    <w:rsid w:val="002157A9"/>
    <w:rsid w:val="002912BC"/>
    <w:rsid w:val="003170EE"/>
    <w:rsid w:val="00332A19"/>
    <w:rsid w:val="003760CE"/>
    <w:rsid w:val="00445910"/>
    <w:rsid w:val="00451654"/>
    <w:rsid w:val="00451D63"/>
    <w:rsid w:val="00474041"/>
    <w:rsid w:val="005248C7"/>
    <w:rsid w:val="00545D4E"/>
    <w:rsid w:val="00553BBE"/>
    <w:rsid w:val="00562560"/>
    <w:rsid w:val="005C51C8"/>
    <w:rsid w:val="0061413E"/>
    <w:rsid w:val="0064714E"/>
    <w:rsid w:val="006476BF"/>
    <w:rsid w:val="006A436F"/>
    <w:rsid w:val="0071304E"/>
    <w:rsid w:val="00764069"/>
    <w:rsid w:val="007918CC"/>
    <w:rsid w:val="00797713"/>
    <w:rsid w:val="007E1282"/>
    <w:rsid w:val="00830C28"/>
    <w:rsid w:val="00874274"/>
    <w:rsid w:val="008A195E"/>
    <w:rsid w:val="00992D4F"/>
    <w:rsid w:val="009F19CB"/>
    <w:rsid w:val="009F2987"/>
    <w:rsid w:val="00A0729D"/>
    <w:rsid w:val="00A168EE"/>
    <w:rsid w:val="00A32F1D"/>
    <w:rsid w:val="00A4716C"/>
    <w:rsid w:val="00A62BF2"/>
    <w:rsid w:val="00AE5C26"/>
    <w:rsid w:val="00AF6F59"/>
    <w:rsid w:val="00B21068"/>
    <w:rsid w:val="00B215E7"/>
    <w:rsid w:val="00B36EAC"/>
    <w:rsid w:val="00B6517F"/>
    <w:rsid w:val="00BF660F"/>
    <w:rsid w:val="00C209B9"/>
    <w:rsid w:val="00C2356B"/>
    <w:rsid w:val="00C36D7D"/>
    <w:rsid w:val="00C6516E"/>
    <w:rsid w:val="00C75027"/>
    <w:rsid w:val="00C8210E"/>
    <w:rsid w:val="00CB4ABC"/>
    <w:rsid w:val="00CF0D32"/>
    <w:rsid w:val="00D20B88"/>
    <w:rsid w:val="00D67963"/>
    <w:rsid w:val="00DE581A"/>
    <w:rsid w:val="00F81CF9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F6241"/>
  <w15:chartTrackingRefBased/>
  <w15:docId w15:val="{1A3F4382-6323-44DA-A5CC-F282F5B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  <w:style w:type="paragraph" w:styleId="ListParagraph">
    <w:name w:val="List Paragraph"/>
    <w:basedOn w:val="Normal"/>
    <w:uiPriority w:val="34"/>
    <w:qFormat/>
    <w:rsid w:val="0056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evans\Downloads\DC-Context-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DC-Context-Statement</Template>
  <TotalTime>74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Evans</dc:creator>
  <cp:keywords/>
  <dc:description/>
  <cp:lastModifiedBy>Jen H Cook (Legal Services)</cp:lastModifiedBy>
  <cp:revision>28</cp:revision>
  <dcterms:created xsi:type="dcterms:W3CDTF">2024-09-23T13:41:00Z</dcterms:created>
  <dcterms:modified xsi:type="dcterms:W3CDTF">2024-10-23T11:37:00Z</dcterms:modified>
</cp:coreProperties>
</file>